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A2" w:rsidRPr="001831EB" w:rsidRDefault="00B05DA2" w:rsidP="00B05DA2">
      <w:pPr>
        <w:pStyle w:val="style3"/>
        <w:spacing w:line="240" w:lineRule="atLeast"/>
        <w:rPr>
          <w:b/>
          <w:bCs/>
          <w:color w:val="000000"/>
          <w:sz w:val="28"/>
          <w:szCs w:val="28"/>
        </w:rPr>
      </w:pPr>
      <w:bookmarkStart w:id="0" w:name="_GoBack"/>
      <w:bookmarkEnd w:id="0"/>
      <w:r w:rsidRPr="001831EB">
        <w:rPr>
          <w:b/>
          <w:bCs/>
          <w:color w:val="000000"/>
          <w:sz w:val="28"/>
          <w:szCs w:val="28"/>
        </w:rPr>
        <w:t>Guidelines for Advanced Writing Seminar (Approved March 2013)</w:t>
      </w:r>
    </w:p>
    <w:p w:rsidR="00B05DA2" w:rsidRPr="001831EB" w:rsidRDefault="00B05DA2" w:rsidP="00B05DA2">
      <w:pPr>
        <w:pStyle w:val="style2"/>
        <w:spacing w:after="0" w:afterAutospacing="0" w:line="240" w:lineRule="atLeast"/>
        <w:rPr>
          <w:color w:val="000000"/>
          <w:sz w:val="22"/>
          <w:szCs w:val="22"/>
        </w:rPr>
      </w:pPr>
      <w:r w:rsidRPr="001831EB">
        <w:rPr>
          <w:color w:val="000000"/>
          <w:sz w:val="22"/>
          <w:szCs w:val="22"/>
        </w:rPr>
        <w:t>When the Report of the General Education Review Committee was approved by the University Senate in December 2009, there was a stipulation that the University Core Subcommittee develop detailed guidelines for the Advanced Writing Seminar with respect to addressing (1) the discourse models and practices important to a specific discipline and (2) techniques of formatting and reporting, validation and documentation, required to write with authority and authenticity within the discipline.  These guidelines (listed below) were developed by the University Core Subcommittee and approved by the University Curriculum Committee at its November 8, 2010.  In addition to addressing the learning outcomes associated with the University Core category, Advanced Writing courses must include the following:</w:t>
      </w:r>
    </w:p>
    <w:p w:rsidR="00B05DA2" w:rsidRPr="001831EB" w:rsidRDefault="00B05DA2" w:rsidP="00B05DA2">
      <w:pPr>
        <w:pStyle w:val="style2"/>
        <w:spacing w:before="0" w:beforeAutospacing="0" w:after="0" w:afterAutospacing="0" w:line="240" w:lineRule="atLeast"/>
        <w:rPr>
          <w:color w:val="000000"/>
          <w:sz w:val="22"/>
          <w:szCs w:val="22"/>
        </w:rPr>
      </w:pPr>
      <w:r w:rsidRPr="001831EB">
        <w:rPr>
          <w:rStyle w:val="Emphasis"/>
          <w:color w:val="000000"/>
          <w:sz w:val="22"/>
          <w:szCs w:val="22"/>
        </w:rPr>
        <w:t> </w:t>
      </w:r>
    </w:p>
    <w:p w:rsidR="00B05DA2" w:rsidRPr="001831EB" w:rsidRDefault="00B05DA2" w:rsidP="00B05DA2">
      <w:pPr>
        <w:pStyle w:val="style2"/>
        <w:spacing w:before="0" w:beforeAutospacing="0" w:line="240" w:lineRule="atLeast"/>
        <w:rPr>
          <w:color w:val="000000"/>
          <w:sz w:val="22"/>
          <w:szCs w:val="22"/>
        </w:rPr>
      </w:pPr>
      <w:r w:rsidRPr="001831EB">
        <w:rPr>
          <w:color w:val="000000"/>
          <w:sz w:val="22"/>
          <w:szCs w:val="22"/>
        </w:rPr>
        <w:t>1.  Writing assignments are anchored in the content and writing conventions of a particular discipline or profession;</w:t>
      </w:r>
    </w:p>
    <w:p w:rsidR="00B05DA2" w:rsidRPr="001831EB" w:rsidRDefault="00B05DA2" w:rsidP="00B05DA2">
      <w:pPr>
        <w:pStyle w:val="style2"/>
        <w:spacing w:line="240" w:lineRule="atLeast"/>
        <w:rPr>
          <w:color w:val="000000"/>
          <w:sz w:val="22"/>
          <w:szCs w:val="22"/>
        </w:rPr>
      </w:pPr>
      <w:r w:rsidRPr="001831EB">
        <w:rPr>
          <w:color w:val="000000"/>
          <w:sz w:val="22"/>
          <w:szCs w:val="22"/>
        </w:rPr>
        <w:t>2.  Attention to the accepted conventions of grammar, punctuation, and style;</w:t>
      </w:r>
    </w:p>
    <w:p w:rsidR="00B05DA2" w:rsidRPr="001831EB" w:rsidRDefault="00B05DA2" w:rsidP="00B05DA2">
      <w:pPr>
        <w:pStyle w:val="style2"/>
        <w:spacing w:line="240" w:lineRule="atLeast"/>
        <w:rPr>
          <w:color w:val="000000"/>
          <w:sz w:val="22"/>
          <w:szCs w:val="22"/>
        </w:rPr>
      </w:pPr>
      <w:r w:rsidRPr="001831EB">
        <w:rPr>
          <w:color w:val="000000"/>
          <w:sz w:val="22"/>
          <w:szCs w:val="22"/>
        </w:rPr>
        <w:t>3.  At least three separate assignments spread throughout the semester that total a minimum 5,000 words (approximately twenty typewritten pages) of final revised copy; and</w:t>
      </w:r>
    </w:p>
    <w:p w:rsidR="00B05DA2" w:rsidRPr="001831EB" w:rsidRDefault="00B05DA2" w:rsidP="00B05DA2">
      <w:pPr>
        <w:pStyle w:val="style2"/>
        <w:spacing w:line="240" w:lineRule="atLeast"/>
        <w:rPr>
          <w:color w:val="000000"/>
          <w:sz w:val="22"/>
          <w:szCs w:val="22"/>
        </w:rPr>
      </w:pPr>
      <w:r w:rsidRPr="001831EB">
        <w:rPr>
          <w:color w:val="000000"/>
          <w:sz w:val="22"/>
          <w:szCs w:val="22"/>
        </w:rPr>
        <w:t>4.  Ample opportunity for students to engage in significant revision of their original drafts before arriving at their final revised copy.</w:t>
      </w:r>
    </w:p>
    <w:p w:rsidR="00B05DA2" w:rsidRPr="001831EB" w:rsidRDefault="00B05DA2" w:rsidP="00B05DA2">
      <w:pPr>
        <w:pStyle w:val="NormalWeb"/>
        <w:spacing w:line="240" w:lineRule="atLeast"/>
        <w:rPr>
          <w:rFonts w:ascii="Arial" w:hAnsi="Arial" w:cs="Arial"/>
          <w:color w:val="000000"/>
          <w:sz w:val="22"/>
          <w:szCs w:val="22"/>
        </w:rPr>
      </w:pPr>
      <w:r w:rsidRPr="001831EB">
        <w:rPr>
          <w:rFonts w:ascii="Arial" w:hAnsi="Arial" w:cs="Arial"/>
          <w:color w:val="000000"/>
          <w:sz w:val="22"/>
          <w:szCs w:val="22"/>
        </w:rPr>
        <w:t> </w:t>
      </w:r>
    </w:p>
    <w:p w:rsidR="00694412" w:rsidRDefault="00B77F2E"/>
    <w:sectPr w:rsidR="00694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A2"/>
    <w:rsid w:val="008873BA"/>
    <w:rsid w:val="009E03A3"/>
    <w:rsid w:val="00B05DA2"/>
    <w:rsid w:val="00B7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76EA-0AB4-459B-87FD-6E6AB24B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D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DA2"/>
    <w:rPr>
      <w:i/>
      <w:iCs/>
    </w:rPr>
  </w:style>
  <w:style w:type="paragraph" w:customStyle="1" w:styleId="style3">
    <w:name w:val="style3"/>
    <w:basedOn w:val="Normal"/>
    <w:rsid w:val="00B05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B05D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Trainer, Aileen C.</dc:creator>
  <cp:keywords/>
  <dc:description/>
  <cp:lastModifiedBy>Greene, Anne</cp:lastModifiedBy>
  <cp:revision>2</cp:revision>
  <dcterms:created xsi:type="dcterms:W3CDTF">2015-12-04T17:58:00Z</dcterms:created>
  <dcterms:modified xsi:type="dcterms:W3CDTF">2015-12-04T17:58:00Z</dcterms:modified>
</cp:coreProperties>
</file>