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33" w:rsidRPr="005F7BC2" w:rsidRDefault="00167733" w:rsidP="00167733">
      <w:pPr>
        <w:autoSpaceDE w:val="0"/>
        <w:autoSpaceDN w:val="0"/>
        <w:adjustRightInd w:val="0"/>
        <w:jc w:val="center"/>
        <w:rPr>
          <w:rFonts w:ascii="Calibri" w:hAnsi="Calibri"/>
          <w:b/>
          <w:bCs/>
          <w:sz w:val="28"/>
          <w:szCs w:val="28"/>
        </w:rPr>
      </w:pPr>
      <w:r w:rsidRPr="005F7BC2">
        <w:rPr>
          <w:rFonts w:ascii="Calibri" w:hAnsi="Calibri"/>
          <w:b/>
          <w:bCs/>
          <w:sz w:val="28"/>
          <w:szCs w:val="28"/>
        </w:rPr>
        <w:t>STATEMENT OF STANDARDS AND EXPECTATIONS</w:t>
      </w:r>
    </w:p>
    <w:p w:rsidR="00167733" w:rsidRPr="005F7BC2" w:rsidRDefault="00167733" w:rsidP="00167733">
      <w:pPr>
        <w:autoSpaceDE w:val="0"/>
        <w:autoSpaceDN w:val="0"/>
        <w:adjustRightInd w:val="0"/>
        <w:jc w:val="center"/>
        <w:rPr>
          <w:rFonts w:ascii="Calibri" w:hAnsi="Calibri"/>
          <w:b/>
          <w:bCs/>
          <w:sz w:val="28"/>
          <w:szCs w:val="28"/>
        </w:rPr>
      </w:pPr>
      <w:r w:rsidRPr="005F7BC2">
        <w:rPr>
          <w:rFonts w:ascii="Calibri" w:hAnsi="Calibri"/>
          <w:b/>
          <w:bCs/>
          <w:sz w:val="28"/>
          <w:szCs w:val="28"/>
        </w:rPr>
        <w:t>FOR NEW TENURETRACK FACULTY (SENTF)</w:t>
      </w:r>
    </w:p>
    <w:p w:rsidR="00167733" w:rsidRPr="004B1DC0" w:rsidRDefault="00167733" w:rsidP="00167733">
      <w:pPr>
        <w:autoSpaceDE w:val="0"/>
        <w:autoSpaceDN w:val="0"/>
        <w:adjustRightInd w:val="0"/>
        <w:jc w:val="center"/>
        <w:rPr>
          <w:b/>
          <w:bCs/>
        </w:rPr>
      </w:pPr>
    </w:p>
    <w:p w:rsidR="00167733" w:rsidRPr="00BC2C49" w:rsidRDefault="00167733" w:rsidP="00167733">
      <w:pPr>
        <w:autoSpaceDE w:val="0"/>
        <w:autoSpaceDN w:val="0"/>
        <w:adjustRightInd w:val="0"/>
        <w:rPr>
          <w:rFonts w:asciiTheme="minorHAnsi" w:hAnsiTheme="minorHAnsi"/>
          <w:sz w:val="23"/>
          <w:szCs w:val="22"/>
        </w:rPr>
      </w:pPr>
      <w:r w:rsidRPr="00BC2C49">
        <w:rPr>
          <w:rFonts w:asciiTheme="minorHAnsi" w:hAnsiTheme="minorHAnsi"/>
          <w:sz w:val="23"/>
          <w:szCs w:val="22"/>
        </w:rPr>
        <w:t>Name____________________________________Rank___________________________</w:t>
      </w:r>
    </w:p>
    <w:p w:rsidR="00167733" w:rsidRPr="00BC2C49" w:rsidRDefault="00167733" w:rsidP="00167733">
      <w:pPr>
        <w:autoSpaceDE w:val="0"/>
        <w:autoSpaceDN w:val="0"/>
        <w:adjustRightInd w:val="0"/>
        <w:rPr>
          <w:rFonts w:asciiTheme="minorHAnsi" w:hAnsiTheme="minorHAnsi"/>
          <w:sz w:val="23"/>
          <w:szCs w:val="22"/>
        </w:rPr>
      </w:pPr>
    </w:p>
    <w:p w:rsidR="00167733" w:rsidRPr="00BC2C49" w:rsidRDefault="00167733" w:rsidP="00167733">
      <w:pPr>
        <w:autoSpaceDE w:val="0"/>
        <w:autoSpaceDN w:val="0"/>
        <w:adjustRightInd w:val="0"/>
        <w:rPr>
          <w:rFonts w:asciiTheme="minorHAnsi" w:hAnsiTheme="minorHAnsi"/>
          <w:sz w:val="23"/>
          <w:szCs w:val="22"/>
        </w:rPr>
      </w:pPr>
      <w:r w:rsidRPr="00BC2C49">
        <w:rPr>
          <w:rFonts w:asciiTheme="minorHAnsi" w:hAnsiTheme="minorHAnsi"/>
          <w:sz w:val="23"/>
          <w:szCs w:val="22"/>
        </w:rPr>
        <w:t>Department of____________________________________________________________</w:t>
      </w:r>
    </w:p>
    <w:p w:rsidR="00167733" w:rsidRPr="00BC2C49" w:rsidRDefault="00167733" w:rsidP="00167733">
      <w:pPr>
        <w:autoSpaceDE w:val="0"/>
        <w:autoSpaceDN w:val="0"/>
        <w:adjustRightInd w:val="0"/>
        <w:rPr>
          <w:rFonts w:asciiTheme="minorHAnsi" w:hAnsiTheme="minorHAnsi"/>
          <w:sz w:val="23"/>
          <w:szCs w:val="22"/>
        </w:rPr>
      </w:pPr>
    </w:p>
    <w:p w:rsidR="00167733" w:rsidRPr="00BC2C49" w:rsidRDefault="00167733" w:rsidP="00167733">
      <w:pPr>
        <w:pStyle w:val="ListParagraph"/>
        <w:numPr>
          <w:ilvl w:val="0"/>
          <w:numId w:val="1"/>
        </w:numPr>
        <w:autoSpaceDE w:val="0"/>
        <w:autoSpaceDN w:val="0"/>
        <w:adjustRightInd w:val="0"/>
        <w:ind w:left="540" w:hanging="540"/>
        <w:contextualSpacing/>
        <w:rPr>
          <w:rFonts w:asciiTheme="minorHAnsi" w:hAnsiTheme="minorHAnsi"/>
          <w:sz w:val="23"/>
          <w:szCs w:val="22"/>
        </w:rPr>
      </w:pPr>
      <w:r w:rsidRPr="00BC2C49">
        <w:rPr>
          <w:rFonts w:asciiTheme="minorHAnsi" w:hAnsiTheme="minorHAnsi"/>
          <w:sz w:val="23"/>
          <w:szCs w:val="22"/>
        </w:rPr>
        <w:t>Faculty members will abide by the following documents:</w:t>
      </w:r>
    </w:p>
    <w:p w:rsidR="00167733" w:rsidRPr="00BC2C49" w:rsidRDefault="00167733" w:rsidP="00167733">
      <w:pPr>
        <w:pStyle w:val="ListParagraph"/>
        <w:autoSpaceDE w:val="0"/>
        <w:autoSpaceDN w:val="0"/>
        <w:adjustRightInd w:val="0"/>
        <w:ind w:left="1080"/>
        <w:rPr>
          <w:rFonts w:asciiTheme="minorHAnsi" w:hAnsiTheme="minorHAnsi"/>
          <w:sz w:val="23"/>
          <w:szCs w:val="22"/>
        </w:rPr>
      </w:pPr>
    </w:p>
    <w:p w:rsidR="00167733" w:rsidRPr="00BC2C49" w:rsidRDefault="00167733" w:rsidP="00167733">
      <w:pPr>
        <w:tabs>
          <w:tab w:val="left" w:pos="900"/>
        </w:tabs>
        <w:autoSpaceDE w:val="0"/>
        <w:autoSpaceDN w:val="0"/>
        <w:adjustRightInd w:val="0"/>
        <w:ind w:left="900" w:hanging="360"/>
        <w:rPr>
          <w:rFonts w:asciiTheme="minorHAnsi" w:hAnsiTheme="minorHAnsi"/>
          <w:sz w:val="23"/>
          <w:szCs w:val="22"/>
        </w:rPr>
      </w:pPr>
      <w:r w:rsidRPr="00BC2C49">
        <w:rPr>
          <w:rFonts w:asciiTheme="minorHAnsi" w:hAnsiTheme="minorHAnsi"/>
          <w:sz w:val="23"/>
          <w:szCs w:val="22"/>
        </w:rPr>
        <w:t>A.</w:t>
      </w:r>
      <w:r w:rsidRPr="00BC2C49">
        <w:rPr>
          <w:rFonts w:asciiTheme="minorHAnsi" w:hAnsiTheme="minorHAnsi"/>
          <w:sz w:val="23"/>
          <w:szCs w:val="22"/>
        </w:rPr>
        <w:tab/>
        <w:t>University System of Maryland policies, Towson University policies, and the Faculty Handbook.</w:t>
      </w:r>
      <w:r w:rsidRPr="00BC2C49">
        <w:rPr>
          <w:rFonts w:asciiTheme="minorHAnsi" w:hAnsiTheme="minorHAnsi"/>
          <w:i/>
          <w:iCs/>
          <w:sz w:val="23"/>
          <w:szCs w:val="22"/>
        </w:rPr>
        <w:t xml:space="preserve"> </w:t>
      </w:r>
    </w:p>
    <w:p w:rsidR="00167733" w:rsidRPr="00BC2C49" w:rsidRDefault="00167733" w:rsidP="00167733">
      <w:pPr>
        <w:tabs>
          <w:tab w:val="left" w:pos="900"/>
        </w:tabs>
        <w:autoSpaceDE w:val="0"/>
        <w:autoSpaceDN w:val="0"/>
        <w:adjustRightInd w:val="0"/>
        <w:ind w:left="900" w:hanging="360"/>
        <w:rPr>
          <w:rFonts w:asciiTheme="minorHAnsi" w:hAnsiTheme="minorHAnsi"/>
          <w:sz w:val="23"/>
          <w:szCs w:val="22"/>
        </w:rPr>
      </w:pPr>
      <w:r w:rsidRPr="00BC2C49">
        <w:rPr>
          <w:rFonts w:asciiTheme="minorHAnsi" w:hAnsiTheme="minorHAnsi"/>
          <w:sz w:val="23"/>
          <w:szCs w:val="22"/>
        </w:rPr>
        <w:t xml:space="preserve">B. </w:t>
      </w:r>
      <w:r w:rsidRPr="00BC2C49">
        <w:rPr>
          <w:rFonts w:asciiTheme="minorHAnsi" w:hAnsiTheme="minorHAnsi"/>
          <w:sz w:val="23"/>
          <w:szCs w:val="22"/>
        </w:rPr>
        <w:tab/>
        <w:t>The policies and procedures of the College of ____________________________ Promotion and Tenure Committee.</w:t>
      </w:r>
    </w:p>
    <w:p w:rsidR="00167733" w:rsidRPr="00BC2C49" w:rsidRDefault="00167733" w:rsidP="00167733">
      <w:pPr>
        <w:tabs>
          <w:tab w:val="left" w:pos="900"/>
        </w:tabs>
        <w:autoSpaceDE w:val="0"/>
        <w:autoSpaceDN w:val="0"/>
        <w:adjustRightInd w:val="0"/>
        <w:ind w:left="900" w:hanging="360"/>
        <w:rPr>
          <w:rFonts w:asciiTheme="minorHAnsi" w:hAnsiTheme="minorHAnsi"/>
          <w:sz w:val="23"/>
          <w:szCs w:val="22"/>
        </w:rPr>
      </w:pPr>
      <w:r w:rsidRPr="00BC2C49">
        <w:rPr>
          <w:rFonts w:asciiTheme="minorHAnsi" w:hAnsiTheme="minorHAnsi"/>
          <w:sz w:val="23"/>
          <w:szCs w:val="22"/>
        </w:rPr>
        <w:t>C.</w:t>
      </w:r>
      <w:r w:rsidRPr="00BC2C49">
        <w:rPr>
          <w:rFonts w:asciiTheme="minorHAnsi" w:hAnsiTheme="minorHAnsi"/>
          <w:sz w:val="23"/>
          <w:szCs w:val="22"/>
        </w:rPr>
        <w:tab/>
        <w:t>The policies and procedures set forth in the Department of __________________ promotion and tenure document.</w:t>
      </w:r>
    </w:p>
    <w:p w:rsidR="00167733" w:rsidRPr="00BC2C49" w:rsidRDefault="00167733" w:rsidP="00167733">
      <w:pPr>
        <w:autoSpaceDE w:val="0"/>
        <w:autoSpaceDN w:val="0"/>
        <w:adjustRightInd w:val="0"/>
        <w:rPr>
          <w:rFonts w:asciiTheme="minorHAnsi" w:hAnsiTheme="minorHAnsi"/>
          <w:sz w:val="23"/>
          <w:szCs w:val="22"/>
        </w:rPr>
      </w:pPr>
    </w:p>
    <w:p w:rsidR="00167733" w:rsidRPr="00BC2C49" w:rsidRDefault="00167733" w:rsidP="00167733">
      <w:pPr>
        <w:pStyle w:val="ListParagraph"/>
        <w:numPr>
          <w:ilvl w:val="0"/>
          <w:numId w:val="1"/>
        </w:numPr>
        <w:autoSpaceDE w:val="0"/>
        <w:autoSpaceDN w:val="0"/>
        <w:adjustRightInd w:val="0"/>
        <w:ind w:left="540" w:hanging="540"/>
        <w:contextualSpacing/>
        <w:rPr>
          <w:rFonts w:asciiTheme="minorHAnsi" w:hAnsiTheme="minorHAnsi"/>
          <w:sz w:val="23"/>
          <w:szCs w:val="22"/>
        </w:rPr>
      </w:pPr>
      <w:r w:rsidRPr="00BC2C49">
        <w:rPr>
          <w:rFonts w:asciiTheme="minorHAnsi" w:hAnsiTheme="minorHAnsi"/>
          <w:sz w:val="23"/>
          <w:szCs w:val="22"/>
        </w:rPr>
        <w:t>Faculty members will observe the following general university and College of _____________________________expectations:</w:t>
      </w:r>
    </w:p>
    <w:p w:rsidR="00167733" w:rsidRPr="00BC2C49" w:rsidRDefault="00167733" w:rsidP="00167733">
      <w:pPr>
        <w:pStyle w:val="ListParagraph"/>
        <w:autoSpaceDE w:val="0"/>
        <w:autoSpaceDN w:val="0"/>
        <w:adjustRightInd w:val="0"/>
        <w:rPr>
          <w:rFonts w:asciiTheme="minorHAnsi" w:hAnsiTheme="minorHAnsi"/>
          <w:sz w:val="23"/>
          <w:szCs w:val="22"/>
        </w:rPr>
      </w:pPr>
    </w:p>
    <w:p w:rsidR="00167733" w:rsidRPr="00BC2C49" w:rsidRDefault="00167733" w:rsidP="00167733">
      <w:pPr>
        <w:tabs>
          <w:tab w:val="left" w:pos="540"/>
          <w:tab w:val="left" w:pos="900"/>
        </w:tabs>
        <w:autoSpaceDE w:val="0"/>
        <w:autoSpaceDN w:val="0"/>
        <w:adjustRightInd w:val="0"/>
        <w:rPr>
          <w:rFonts w:asciiTheme="minorHAnsi" w:hAnsiTheme="minorHAnsi"/>
          <w:sz w:val="23"/>
          <w:szCs w:val="22"/>
        </w:rPr>
      </w:pPr>
      <w:r w:rsidRPr="00BC2C49">
        <w:rPr>
          <w:rFonts w:asciiTheme="minorHAnsi" w:hAnsiTheme="minorHAnsi"/>
          <w:sz w:val="23"/>
          <w:szCs w:val="22"/>
        </w:rPr>
        <w:tab/>
        <w:t>A.</w:t>
      </w:r>
      <w:r w:rsidRPr="00BC2C49">
        <w:rPr>
          <w:rFonts w:asciiTheme="minorHAnsi" w:hAnsiTheme="minorHAnsi"/>
          <w:sz w:val="23"/>
          <w:szCs w:val="22"/>
        </w:rPr>
        <w:tab/>
        <w:t>Excellence in teaching and advising.</w:t>
      </w:r>
    </w:p>
    <w:p w:rsidR="00167733" w:rsidRPr="00BC2C49" w:rsidRDefault="00167733" w:rsidP="00167733">
      <w:pPr>
        <w:tabs>
          <w:tab w:val="left" w:pos="540"/>
          <w:tab w:val="left" w:pos="900"/>
          <w:tab w:val="left" w:pos="1080"/>
        </w:tabs>
        <w:autoSpaceDE w:val="0"/>
        <w:autoSpaceDN w:val="0"/>
        <w:adjustRightInd w:val="0"/>
        <w:rPr>
          <w:rFonts w:asciiTheme="minorHAnsi" w:hAnsiTheme="minorHAnsi"/>
          <w:sz w:val="23"/>
          <w:szCs w:val="22"/>
        </w:rPr>
      </w:pPr>
      <w:r w:rsidRPr="00BC2C49">
        <w:rPr>
          <w:rFonts w:asciiTheme="minorHAnsi" w:hAnsiTheme="minorHAnsi"/>
          <w:sz w:val="23"/>
          <w:szCs w:val="22"/>
        </w:rPr>
        <w:tab/>
        <w:t>B.</w:t>
      </w:r>
      <w:r w:rsidRPr="00BC2C49">
        <w:rPr>
          <w:rFonts w:asciiTheme="minorHAnsi" w:hAnsiTheme="minorHAnsi"/>
          <w:sz w:val="23"/>
          <w:szCs w:val="22"/>
        </w:rPr>
        <w:tab/>
        <w:t>Professional growth and scholarly activity.</w:t>
      </w:r>
    </w:p>
    <w:p w:rsidR="00167733" w:rsidRPr="00BC2C49" w:rsidRDefault="00167733" w:rsidP="00167733">
      <w:pPr>
        <w:tabs>
          <w:tab w:val="left" w:pos="540"/>
          <w:tab w:val="left" w:pos="900"/>
        </w:tabs>
        <w:autoSpaceDE w:val="0"/>
        <w:autoSpaceDN w:val="0"/>
        <w:adjustRightInd w:val="0"/>
        <w:rPr>
          <w:rFonts w:asciiTheme="minorHAnsi" w:hAnsiTheme="minorHAnsi"/>
          <w:sz w:val="23"/>
          <w:szCs w:val="22"/>
        </w:rPr>
      </w:pPr>
      <w:r w:rsidRPr="00BC2C49">
        <w:rPr>
          <w:rFonts w:asciiTheme="minorHAnsi" w:hAnsiTheme="minorHAnsi"/>
          <w:sz w:val="23"/>
          <w:szCs w:val="22"/>
        </w:rPr>
        <w:tab/>
        <w:t>C.</w:t>
      </w:r>
      <w:r w:rsidRPr="00BC2C49">
        <w:rPr>
          <w:rFonts w:asciiTheme="minorHAnsi" w:hAnsiTheme="minorHAnsi"/>
          <w:sz w:val="23"/>
          <w:szCs w:val="22"/>
        </w:rPr>
        <w:tab/>
        <w:t>Service to the department, college, university, and/or USM.</w:t>
      </w:r>
    </w:p>
    <w:p w:rsidR="00167733" w:rsidRPr="00BC2C49" w:rsidRDefault="00167733" w:rsidP="00167733">
      <w:pPr>
        <w:tabs>
          <w:tab w:val="left" w:pos="540"/>
          <w:tab w:val="left" w:pos="900"/>
        </w:tabs>
        <w:autoSpaceDE w:val="0"/>
        <w:autoSpaceDN w:val="0"/>
        <w:adjustRightInd w:val="0"/>
        <w:rPr>
          <w:rFonts w:asciiTheme="minorHAnsi" w:hAnsiTheme="minorHAnsi"/>
          <w:sz w:val="23"/>
          <w:szCs w:val="22"/>
        </w:rPr>
      </w:pPr>
      <w:r w:rsidRPr="00BC2C49">
        <w:rPr>
          <w:rFonts w:asciiTheme="minorHAnsi" w:hAnsiTheme="minorHAnsi"/>
          <w:sz w:val="23"/>
          <w:szCs w:val="22"/>
        </w:rPr>
        <w:tab/>
        <w:t>D.</w:t>
      </w:r>
      <w:r w:rsidRPr="00BC2C49">
        <w:rPr>
          <w:rFonts w:asciiTheme="minorHAnsi" w:hAnsiTheme="minorHAnsi"/>
          <w:sz w:val="23"/>
          <w:szCs w:val="22"/>
        </w:rPr>
        <w:tab/>
        <w:t>Collegiality and academic citizenship.</w:t>
      </w:r>
    </w:p>
    <w:p w:rsidR="00167733" w:rsidRPr="00BC2C49" w:rsidRDefault="00167733" w:rsidP="00BC2C49">
      <w:pPr>
        <w:tabs>
          <w:tab w:val="left" w:pos="540"/>
          <w:tab w:val="left" w:pos="900"/>
        </w:tabs>
        <w:autoSpaceDE w:val="0"/>
        <w:autoSpaceDN w:val="0"/>
        <w:adjustRightInd w:val="0"/>
        <w:ind w:left="900" w:hanging="900"/>
        <w:jc w:val="both"/>
        <w:rPr>
          <w:rFonts w:asciiTheme="minorHAnsi" w:hAnsiTheme="minorHAnsi"/>
          <w:sz w:val="23"/>
          <w:szCs w:val="22"/>
        </w:rPr>
      </w:pPr>
      <w:r w:rsidRPr="00BC2C49">
        <w:rPr>
          <w:rFonts w:asciiTheme="minorHAnsi" w:hAnsiTheme="minorHAnsi"/>
          <w:sz w:val="23"/>
          <w:szCs w:val="22"/>
        </w:rPr>
        <w:tab/>
        <w:t>E.</w:t>
      </w:r>
      <w:r w:rsidRPr="00BC2C49">
        <w:rPr>
          <w:rFonts w:asciiTheme="minorHAnsi" w:hAnsiTheme="minorHAnsi"/>
          <w:sz w:val="23"/>
          <w:szCs w:val="22"/>
        </w:rPr>
        <w:tab/>
        <w:t xml:space="preserve">Possession of the appropriate terminal degree. Faculty members who do not hold an earned doctorate or other appropriate terminal degree at the time of appointment are expected to earn that degree as soon as possible.  Faculty members joining the faculty in the </w:t>
      </w:r>
      <w:proofErr w:type="gramStart"/>
      <w:r w:rsidRPr="00BC2C49">
        <w:rPr>
          <w:rFonts w:asciiTheme="minorHAnsi" w:hAnsiTheme="minorHAnsi"/>
          <w:sz w:val="23"/>
          <w:szCs w:val="22"/>
        </w:rPr>
        <w:t>Fall</w:t>
      </w:r>
      <w:proofErr w:type="gramEnd"/>
      <w:r w:rsidRPr="00BC2C49">
        <w:rPr>
          <w:rFonts w:asciiTheme="minorHAnsi" w:hAnsiTheme="minorHAnsi"/>
          <w:sz w:val="23"/>
          <w:szCs w:val="22"/>
        </w:rPr>
        <w:t xml:space="preserve"> semester must earn the degree by February 1 of the following calendar year.  Faculty members joining the faculty in the </w:t>
      </w:r>
      <w:proofErr w:type="gramStart"/>
      <w:r w:rsidRPr="00BC2C49">
        <w:rPr>
          <w:rFonts w:asciiTheme="minorHAnsi" w:hAnsiTheme="minorHAnsi"/>
          <w:sz w:val="23"/>
          <w:szCs w:val="22"/>
        </w:rPr>
        <w:t>Spring</w:t>
      </w:r>
      <w:proofErr w:type="gramEnd"/>
      <w:r w:rsidRPr="00BC2C49">
        <w:rPr>
          <w:rFonts w:asciiTheme="minorHAnsi" w:hAnsiTheme="minorHAnsi"/>
          <w:sz w:val="23"/>
          <w:szCs w:val="22"/>
        </w:rPr>
        <w:t xml:space="preserve"> semester must earn the degree by August 1 of the same calendar year.  Faculty members who do not earn the degree by the deadline will not be reappointed for the following academic year.  Only in extraordinary cases will tenure be recommended for an individual not holding the doctorate or other appropriate terminal degree.</w:t>
      </w:r>
    </w:p>
    <w:p w:rsidR="00167733" w:rsidRPr="00BC2C49" w:rsidRDefault="00167733" w:rsidP="00167733">
      <w:pPr>
        <w:autoSpaceDE w:val="0"/>
        <w:autoSpaceDN w:val="0"/>
        <w:adjustRightInd w:val="0"/>
        <w:ind w:left="720"/>
        <w:rPr>
          <w:rFonts w:asciiTheme="minorHAnsi" w:hAnsiTheme="minorHAnsi"/>
          <w:sz w:val="23"/>
          <w:szCs w:val="22"/>
        </w:rPr>
      </w:pPr>
    </w:p>
    <w:p w:rsidR="00167733" w:rsidRPr="00BC2C49" w:rsidRDefault="00167733" w:rsidP="00167733">
      <w:pPr>
        <w:autoSpaceDE w:val="0"/>
        <w:autoSpaceDN w:val="0"/>
        <w:adjustRightInd w:val="0"/>
        <w:rPr>
          <w:rFonts w:asciiTheme="minorHAnsi" w:hAnsiTheme="minorHAnsi"/>
          <w:sz w:val="23"/>
          <w:szCs w:val="22"/>
        </w:rPr>
      </w:pPr>
      <w:r w:rsidRPr="00BC2C49">
        <w:rPr>
          <w:rFonts w:asciiTheme="minorHAnsi" w:hAnsiTheme="minorHAnsi"/>
          <w:sz w:val="23"/>
          <w:szCs w:val="22"/>
        </w:rPr>
        <w:t>III.</w:t>
      </w:r>
      <w:r w:rsidRPr="00BC2C49">
        <w:rPr>
          <w:rFonts w:asciiTheme="minorHAnsi" w:hAnsiTheme="minorHAnsi"/>
          <w:sz w:val="23"/>
          <w:szCs w:val="22"/>
        </w:rPr>
        <w:tab/>
        <w:t>Faculty members will observe the following more specific requirements of the</w:t>
      </w:r>
    </w:p>
    <w:p w:rsidR="00167733" w:rsidRPr="00BC2C49" w:rsidRDefault="00167733" w:rsidP="00167733">
      <w:pPr>
        <w:autoSpaceDE w:val="0"/>
        <w:autoSpaceDN w:val="0"/>
        <w:adjustRightInd w:val="0"/>
        <w:rPr>
          <w:rFonts w:asciiTheme="minorHAnsi" w:hAnsiTheme="minorHAnsi"/>
          <w:sz w:val="23"/>
          <w:szCs w:val="22"/>
        </w:rPr>
      </w:pPr>
      <w:r w:rsidRPr="00BC2C49">
        <w:rPr>
          <w:rFonts w:asciiTheme="minorHAnsi" w:hAnsiTheme="minorHAnsi"/>
          <w:sz w:val="23"/>
          <w:szCs w:val="22"/>
        </w:rPr>
        <w:tab/>
      </w:r>
      <w:proofErr w:type="gramStart"/>
      <w:r w:rsidRPr="00BC2C49">
        <w:rPr>
          <w:rFonts w:asciiTheme="minorHAnsi" w:hAnsiTheme="minorHAnsi"/>
          <w:sz w:val="23"/>
          <w:szCs w:val="22"/>
        </w:rPr>
        <w:t>Department of _______________________.</w:t>
      </w:r>
      <w:proofErr w:type="gramEnd"/>
    </w:p>
    <w:p w:rsidR="00167733" w:rsidRPr="00BC2C49" w:rsidRDefault="00167733" w:rsidP="00167733">
      <w:pPr>
        <w:autoSpaceDE w:val="0"/>
        <w:autoSpaceDN w:val="0"/>
        <w:adjustRightInd w:val="0"/>
        <w:rPr>
          <w:rFonts w:asciiTheme="minorHAnsi" w:hAnsiTheme="minorHAnsi"/>
          <w:sz w:val="23"/>
          <w:szCs w:val="22"/>
        </w:rPr>
      </w:pPr>
    </w:p>
    <w:p w:rsidR="00167733" w:rsidRPr="00BC2C49" w:rsidRDefault="00167733" w:rsidP="00BC2C49">
      <w:pPr>
        <w:autoSpaceDE w:val="0"/>
        <w:autoSpaceDN w:val="0"/>
        <w:adjustRightInd w:val="0"/>
        <w:ind w:left="720"/>
        <w:jc w:val="both"/>
        <w:rPr>
          <w:rFonts w:asciiTheme="minorHAnsi" w:hAnsiTheme="minorHAnsi"/>
          <w:sz w:val="23"/>
          <w:szCs w:val="22"/>
          <w:vertAlign w:val="superscript"/>
        </w:rPr>
      </w:pPr>
      <w:r w:rsidRPr="00BC2C49">
        <w:rPr>
          <w:rFonts w:asciiTheme="minorHAnsi" w:hAnsiTheme="minorHAnsi"/>
          <w:sz w:val="23"/>
          <w:szCs w:val="22"/>
        </w:rPr>
        <w:t xml:space="preserve">In this section, list specific departmental expectations of the new faculty member—such as advising; </w:t>
      </w:r>
      <w:proofErr w:type="gramStart"/>
      <w:r w:rsidRPr="00BC2C49">
        <w:rPr>
          <w:rFonts w:asciiTheme="minorHAnsi" w:hAnsiTheme="minorHAnsi"/>
          <w:sz w:val="23"/>
          <w:szCs w:val="22"/>
        </w:rPr>
        <w:t>maintaining</w:t>
      </w:r>
      <w:proofErr w:type="gramEnd"/>
      <w:r w:rsidRPr="00BC2C49">
        <w:rPr>
          <w:rFonts w:asciiTheme="minorHAnsi" w:hAnsiTheme="minorHAnsi"/>
          <w:sz w:val="23"/>
          <w:szCs w:val="22"/>
        </w:rPr>
        <w:t xml:space="preserve"> academic standards; </w:t>
      </w:r>
      <w:proofErr w:type="gramStart"/>
      <w:r w:rsidRPr="00BC2C49">
        <w:rPr>
          <w:rFonts w:asciiTheme="minorHAnsi" w:hAnsiTheme="minorHAnsi"/>
          <w:sz w:val="23"/>
          <w:szCs w:val="22"/>
        </w:rPr>
        <w:t>ser</w:t>
      </w:r>
      <w:bookmarkStart w:id="0" w:name="_GoBack"/>
      <w:bookmarkEnd w:id="0"/>
      <w:r w:rsidRPr="00BC2C49">
        <w:rPr>
          <w:rFonts w:asciiTheme="minorHAnsi" w:hAnsiTheme="minorHAnsi"/>
          <w:sz w:val="23"/>
          <w:szCs w:val="22"/>
        </w:rPr>
        <w:t>ving</w:t>
      </w:r>
      <w:proofErr w:type="gramEnd"/>
      <w:r w:rsidRPr="00BC2C49">
        <w:rPr>
          <w:rFonts w:asciiTheme="minorHAnsi" w:hAnsiTheme="minorHAnsi"/>
          <w:sz w:val="23"/>
          <w:szCs w:val="22"/>
        </w:rPr>
        <w:t xml:space="preserve"> on department committees; </w:t>
      </w:r>
      <w:proofErr w:type="gramStart"/>
      <w:r w:rsidRPr="00BC2C49">
        <w:rPr>
          <w:rFonts w:asciiTheme="minorHAnsi" w:hAnsiTheme="minorHAnsi"/>
          <w:sz w:val="23"/>
          <w:szCs w:val="22"/>
        </w:rPr>
        <w:t>filing</w:t>
      </w:r>
      <w:proofErr w:type="gramEnd"/>
      <w:r w:rsidRPr="00BC2C49">
        <w:rPr>
          <w:rFonts w:asciiTheme="minorHAnsi" w:hAnsiTheme="minorHAnsi"/>
          <w:sz w:val="23"/>
          <w:szCs w:val="22"/>
        </w:rPr>
        <w:t xml:space="preserve"> of syllabi, exams, and class records;  </w:t>
      </w:r>
      <w:proofErr w:type="gramStart"/>
      <w:r w:rsidRPr="00BC2C49">
        <w:rPr>
          <w:rFonts w:asciiTheme="minorHAnsi" w:hAnsiTheme="minorHAnsi"/>
          <w:sz w:val="23"/>
          <w:szCs w:val="22"/>
        </w:rPr>
        <w:t>developing</w:t>
      </w:r>
      <w:proofErr w:type="gramEnd"/>
      <w:r w:rsidRPr="00BC2C49">
        <w:rPr>
          <w:rFonts w:asciiTheme="minorHAnsi" w:hAnsiTheme="minorHAnsi"/>
          <w:sz w:val="23"/>
          <w:szCs w:val="22"/>
        </w:rPr>
        <w:t xml:space="preserve"> “themes” or “topics” courses; </w:t>
      </w:r>
      <w:proofErr w:type="gramStart"/>
      <w:r w:rsidRPr="00BC2C49">
        <w:rPr>
          <w:rFonts w:asciiTheme="minorHAnsi" w:hAnsiTheme="minorHAnsi"/>
          <w:sz w:val="23"/>
          <w:szCs w:val="22"/>
        </w:rPr>
        <w:t>any</w:t>
      </w:r>
      <w:proofErr w:type="gramEnd"/>
      <w:r w:rsidRPr="00BC2C49">
        <w:rPr>
          <w:rFonts w:asciiTheme="minorHAnsi" w:hAnsiTheme="minorHAnsi"/>
          <w:sz w:val="23"/>
          <w:szCs w:val="22"/>
        </w:rPr>
        <w:t xml:space="preserve"> special rules about multi-section, multi-instructor courses; </w:t>
      </w:r>
      <w:proofErr w:type="gramStart"/>
      <w:r w:rsidRPr="00BC2C49">
        <w:rPr>
          <w:rFonts w:asciiTheme="minorHAnsi" w:hAnsiTheme="minorHAnsi"/>
          <w:sz w:val="23"/>
          <w:szCs w:val="22"/>
        </w:rPr>
        <w:t>any</w:t>
      </w:r>
      <w:proofErr w:type="gramEnd"/>
      <w:r w:rsidRPr="00BC2C49">
        <w:rPr>
          <w:rFonts w:asciiTheme="minorHAnsi" w:hAnsiTheme="minorHAnsi"/>
          <w:sz w:val="23"/>
          <w:szCs w:val="22"/>
        </w:rPr>
        <w:t xml:space="preserve"> special rules about teaching assignments (such as balance of lower division and upper division courses, and time of teaching assignments consistent with needs of the department, etc.).</w:t>
      </w:r>
    </w:p>
    <w:p w:rsidR="00167733" w:rsidRPr="00BC2C49" w:rsidRDefault="00167733" w:rsidP="00167733">
      <w:pPr>
        <w:autoSpaceDE w:val="0"/>
        <w:autoSpaceDN w:val="0"/>
        <w:adjustRightInd w:val="0"/>
        <w:rPr>
          <w:rFonts w:asciiTheme="minorHAnsi" w:hAnsiTheme="minorHAnsi"/>
          <w:sz w:val="23"/>
          <w:szCs w:val="22"/>
        </w:rPr>
      </w:pPr>
      <w:r w:rsidRPr="00BC2C49">
        <w:rPr>
          <w:rFonts w:asciiTheme="minorHAnsi" w:hAnsiTheme="minorHAnsi"/>
          <w:sz w:val="23"/>
          <w:szCs w:val="22"/>
        </w:rPr>
        <w:softHyphen/>
      </w:r>
      <w:r w:rsidRPr="00BC2C49">
        <w:rPr>
          <w:rFonts w:asciiTheme="minorHAnsi" w:hAnsiTheme="minorHAnsi"/>
          <w:sz w:val="23"/>
          <w:szCs w:val="22"/>
        </w:rPr>
        <w:softHyphen/>
      </w:r>
      <w:r w:rsidRPr="00BC2C49">
        <w:rPr>
          <w:rFonts w:asciiTheme="minorHAnsi" w:hAnsiTheme="minorHAnsi"/>
          <w:sz w:val="23"/>
          <w:szCs w:val="22"/>
        </w:rPr>
        <w:softHyphen/>
      </w:r>
      <w:r w:rsidRPr="00BC2C49">
        <w:rPr>
          <w:rFonts w:asciiTheme="minorHAnsi" w:hAnsiTheme="minorHAnsi"/>
          <w:sz w:val="23"/>
          <w:szCs w:val="22"/>
        </w:rPr>
        <w:softHyphen/>
      </w:r>
      <w:r w:rsidRPr="00BC2C49">
        <w:rPr>
          <w:rFonts w:asciiTheme="minorHAnsi" w:hAnsiTheme="minorHAnsi"/>
          <w:sz w:val="23"/>
          <w:szCs w:val="22"/>
        </w:rPr>
        <w:softHyphen/>
      </w:r>
      <w:r w:rsidRPr="00BC2C49">
        <w:rPr>
          <w:rFonts w:asciiTheme="minorHAnsi" w:hAnsiTheme="minorHAnsi"/>
          <w:sz w:val="23"/>
          <w:szCs w:val="22"/>
        </w:rPr>
        <w:softHyphen/>
      </w:r>
      <w:r w:rsidRPr="00BC2C49">
        <w:rPr>
          <w:rFonts w:asciiTheme="minorHAnsi" w:hAnsiTheme="minorHAnsi"/>
          <w:sz w:val="23"/>
          <w:szCs w:val="22"/>
        </w:rPr>
        <w:softHyphen/>
      </w:r>
      <w:r w:rsidRPr="00BC2C49">
        <w:rPr>
          <w:rFonts w:asciiTheme="minorHAnsi" w:hAnsiTheme="minorHAnsi"/>
          <w:sz w:val="23"/>
          <w:szCs w:val="22"/>
        </w:rPr>
        <w:softHyphen/>
      </w:r>
      <w:r w:rsidRPr="00BC2C49">
        <w:rPr>
          <w:rFonts w:asciiTheme="minorHAnsi" w:hAnsiTheme="minorHAnsi"/>
          <w:sz w:val="23"/>
          <w:szCs w:val="22"/>
        </w:rPr>
        <w:softHyphen/>
      </w:r>
    </w:p>
    <w:p w:rsidR="00167733" w:rsidRPr="00BC2C49" w:rsidRDefault="00167733" w:rsidP="00167733">
      <w:pPr>
        <w:autoSpaceDE w:val="0"/>
        <w:autoSpaceDN w:val="0"/>
        <w:adjustRightInd w:val="0"/>
        <w:rPr>
          <w:rFonts w:asciiTheme="minorHAnsi" w:hAnsiTheme="minorHAnsi"/>
          <w:sz w:val="23"/>
          <w:szCs w:val="22"/>
        </w:rPr>
      </w:pPr>
    </w:p>
    <w:p w:rsidR="00167733" w:rsidRPr="00BC2C49" w:rsidRDefault="00167733" w:rsidP="00BC2C49">
      <w:pPr>
        <w:autoSpaceDE w:val="0"/>
        <w:autoSpaceDN w:val="0"/>
        <w:adjustRightInd w:val="0"/>
        <w:ind w:left="720"/>
        <w:jc w:val="both"/>
        <w:rPr>
          <w:rFonts w:asciiTheme="minorHAnsi" w:hAnsiTheme="minorHAnsi"/>
          <w:sz w:val="23"/>
          <w:szCs w:val="22"/>
        </w:rPr>
      </w:pPr>
      <w:r w:rsidRPr="00BC2C49">
        <w:rPr>
          <w:rFonts w:asciiTheme="minorHAnsi" w:hAnsiTheme="minorHAnsi"/>
          <w:sz w:val="23"/>
          <w:szCs w:val="22"/>
        </w:rPr>
        <w:lastRenderedPageBreak/>
        <w:t>The quality of all activities—teaching, scholarship, and service—is assessed by the department committees and the college committee in arriving at recommendations.</w:t>
      </w:r>
    </w:p>
    <w:p w:rsidR="00167733" w:rsidRPr="00BC2C49" w:rsidRDefault="00167733" w:rsidP="00BC2C49">
      <w:pPr>
        <w:autoSpaceDE w:val="0"/>
        <w:autoSpaceDN w:val="0"/>
        <w:adjustRightInd w:val="0"/>
        <w:jc w:val="both"/>
        <w:rPr>
          <w:rFonts w:asciiTheme="minorHAnsi" w:hAnsiTheme="minorHAnsi"/>
          <w:sz w:val="23"/>
          <w:szCs w:val="22"/>
        </w:rPr>
      </w:pPr>
    </w:p>
    <w:p w:rsidR="00167733" w:rsidRPr="00BC2C49" w:rsidRDefault="00167733" w:rsidP="00BC2C49">
      <w:pPr>
        <w:tabs>
          <w:tab w:val="left" w:pos="540"/>
          <w:tab w:val="left" w:pos="900"/>
          <w:tab w:val="left" w:pos="1800"/>
        </w:tabs>
        <w:autoSpaceDE w:val="0"/>
        <w:autoSpaceDN w:val="0"/>
        <w:adjustRightInd w:val="0"/>
        <w:ind w:left="900" w:hanging="900"/>
        <w:jc w:val="both"/>
        <w:rPr>
          <w:rFonts w:asciiTheme="minorHAnsi" w:hAnsiTheme="minorHAnsi"/>
          <w:sz w:val="23"/>
          <w:szCs w:val="22"/>
        </w:rPr>
      </w:pPr>
      <w:r w:rsidRPr="00BC2C49">
        <w:rPr>
          <w:rFonts w:asciiTheme="minorHAnsi" w:hAnsiTheme="minorHAnsi"/>
          <w:sz w:val="23"/>
          <w:szCs w:val="22"/>
        </w:rPr>
        <w:tab/>
        <w:t>A.</w:t>
      </w:r>
      <w:r w:rsidRPr="00BC2C49">
        <w:rPr>
          <w:rFonts w:asciiTheme="minorHAnsi" w:hAnsiTheme="minorHAnsi"/>
          <w:sz w:val="23"/>
          <w:szCs w:val="22"/>
        </w:rPr>
        <w:tab/>
        <w:t xml:space="preserve"> </w:t>
      </w:r>
      <w:proofErr w:type="spellStart"/>
      <w:r w:rsidRPr="00BC2C49">
        <w:rPr>
          <w:rFonts w:asciiTheme="minorHAnsi" w:hAnsiTheme="minorHAnsi"/>
          <w:sz w:val="23"/>
          <w:szCs w:val="22"/>
        </w:rPr>
        <w:t>Nontenured</w:t>
      </w:r>
      <w:proofErr w:type="spellEnd"/>
      <w:r w:rsidRPr="00BC2C49">
        <w:rPr>
          <w:rFonts w:asciiTheme="minorHAnsi" w:hAnsiTheme="minorHAnsi"/>
          <w:sz w:val="23"/>
          <w:szCs w:val="22"/>
        </w:rPr>
        <w:t xml:space="preserve"> faculty members will be formally evaluated each year.  Classroom observations by tenured faculty members are an important part of this evaluation.  Each classroom observation is followed by the submission of a written evaluation to the faculty member observed and to his/her P&amp;T file.</w:t>
      </w:r>
    </w:p>
    <w:p w:rsidR="00167733" w:rsidRPr="00BC2C49" w:rsidRDefault="00167733" w:rsidP="00BC2C49">
      <w:pPr>
        <w:autoSpaceDE w:val="0"/>
        <w:autoSpaceDN w:val="0"/>
        <w:adjustRightInd w:val="0"/>
        <w:ind w:left="2160"/>
        <w:jc w:val="both"/>
        <w:rPr>
          <w:rFonts w:asciiTheme="minorHAnsi" w:hAnsiTheme="minorHAnsi"/>
          <w:sz w:val="23"/>
          <w:szCs w:val="22"/>
        </w:rPr>
      </w:pPr>
    </w:p>
    <w:p w:rsidR="00167733" w:rsidRPr="00BC2C49" w:rsidRDefault="00167733" w:rsidP="00BC2C49">
      <w:pPr>
        <w:tabs>
          <w:tab w:val="left" w:pos="540"/>
          <w:tab w:val="left" w:pos="900"/>
          <w:tab w:val="left" w:pos="1800"/>
        </w:tabs>
        <w:autoSpaceDE w:val="0"/>
        <w:autoSpaceDN w:val="0"/>
        <w:adjustRightInd w:val="0"/>
        <w:ind w:left="900" w:hanging="900"/>
        <w:jc w:val="both"/>
        <w:rPr>
          <w:rFonts w:asciiTheme="minorHAnsi" w:hAnsiTheme="minorHAnsi"/>
          <w:sz w:val="23"/>
          <w:szCs w:val="22"/>
        </w:rPr>
      </w:pPr>
      <w:r w:rsidRPr="00BC2C49">
        <w:rPr>
          <w:rFonts w:asciiTheme="minorHAnsi" w:hAnsiTheme="minorHAnsi"/>
          <w:sz w:val="23"/>
          <w:szCs w:val="22"/>
        </w:rPr>
        <w:tab/>
        <w:t>B.</w:t>
      </w:r>
      <w:r w:rsidRPr="00BC2C49">
        <w:rPr>
          <w:rFonts w:asciiTheme="minorHAnsi" w:hAnsiTheme="minorHAnsi"/>
          <w:sz w:val="23"/>
          <w:szCs w:val="22"/>
        </w:rPr>
        <w:tab/>
        <w:t>All faculty members are subject to an annual evaluation by the appropriate departmental committee(s) for purposes of third-year review or recommending promotion, tenure, reappointment, and/or merit increment.  These recommendations will be based on meritorious performance appropriate to the faculty member’s rank. The following will be considered in this evaluation:</w:t>
      </w:r>
    </w:p>
    <w:p w:rsidR="00167733" w:rsidRPr="00BC2C49" w:rsidRDefault="00167733" w:rsidP="00BC2C49">
      <w:pPr>
        <w:autoSpaceDE w:val="0"/>
        <w:autoSpaceDN w:val="0"/>
        <w:adjustRightInd w:val="0"/>
        <w:ind w:left="1440"/>
        <w:jc w:val="both"/>
        <w:rPr>
          <w:rFonts w:asciiTheme="minorHAnsi" w:hAnsiTheme="minorHAnsi"/>
          <w:sz w:val="23"/>
          <w:szCs w:val="22"/>
        </w:rPr>
      </w:pPr>
    </w:p>
    <w:p w:rsidR="00167733" w:rsidRPr="00BC2C49" w:rsidRDefault="00167733" w:rsidP="00BC2C49">
      <w:pPr>
        <w:tabs>
          <w:tab w:val="left" w:pos="540"/>
          <w:tab w:val="left" w:pos="900"/>
          <w:tab w:val="left" w:pos="1260"/>
          <w:tab w:val="left" w:pos="2520"/>
        </w:tabs>
        <w:ind w:left="1260" w:hanging="1260"/>
        <w:jc w:val="both"/>
        <w:rPr>
          <w:rFonts w:asciiTheme="minorHAnsi" w:hAnsiTheme="minorHAnsi"/>
          <w:sz w:val="23"/>
          <w:szCs w:val="22"/>
        </w:rPr>
      </w:pPr>
      <w:r w:rsidRPr="00BC2C49">
        <w:rPr>
          <w:rFonts w:asciiTheme="minorHAnsi" w:hAnsiTheme="minorHAnsi"/>
          <w:sz w:val="23"/>
          <w:szCs w:val="22"/>
        </w:rPr>
        <w:tab/>
      </w:r>
      <w:r w:rsidRPr="00BC2C49">
        <w:rPr>
          <w:rFonts w:asciiTheme="minorHAnsi" w:hAnsiTheme="minorHAnsi"/>
          <w:sz w:val="23"/>
          <w:szCs w:val="22"/>
        </w:rPr>
        <w:tab/>
        <w:t>1.</w:t>
      </w:r>
      <w:r w:rsidRPr="00BC2C49">
        <w:rPr>
          <w:rFonts w:asciiTheme="minorHAnsi" w:hAnsiTheme="minorHAnsi"/>
          <w:sz w:val="23"/>
          <w:szCs w:val="22"/>
        </w:rPr>
        <w:tab/>
        <w:t xml:space="preserve">“Teaching takes a variety of forms, including the use of technology, development of new courses and programs (including those involving collaborative or interdisciplinary work and civic engagement), faculty exchanges and teaching abroad, off-site-learning, supervision of undergraduate and graduate research and thesis preparation, emphasis on pedagogy including the various learning outcomes defined in a specific curriculum, and other aspects of learning and its assessment.  It also includes advising responsibilities.” </w:t>
      </w:r>
      <w:r w:rsidRPr="00BC2C49">
        <w:rPr>
          <w:rFonts w:asciiTheme="minorHAnsi" w:hAnsiTheme="minorHAnsi"/>
          <w:sz w:val="23"/>
          <w:szCs w:val="22"/>
          <w:vertAlign w:val="superscript"/>
        </w:rPr>
        <w:t xml:space="preserve"> </w:t>
      </w:r>
      <w:r w:rsidRPr="00BC2C49">
        <w:rPr>
          <w:rFonts w:asciiTheme="minorHAnsi" w:hAnsiTheme="minorHAnsi"/>
          <w:sz w:val="23"/>
          <w:szCs w:val="22"/>
        </w:rPr>
        <w:t xml:space="preserve">Excellence in </w:t>
      </w:r>
      <w:r w:rsidR="00BC2C49" w:rsidRPr="00BC2C49">
        <w:rPr>
          <w:rFonts w:asciiTheme="minorHAnsi" w:hAnsiTheme="minorHAnsi"/>
          <w:sz w:val="23"/>
          <w:szCs w:val="22"/>
        </w:rPr>
        <w:t>teaching</w:t>
      </w:r>
      <w:r w:rsidRPr="00BC2C49">
        <w:rPr>
          <w:rFonts w:asciiTheme="minorHAnsi" w:hAnsiTheme="minorHAnsi"/>
          <w:sz w:val="23"/>
          <w:szCs w:val="22"/>
        </w:rPr>
        <w:t xml:space="preserve"> will be evaluated via peer evaluations (including classroom observations; review of syllabi, textbooks, examinations, and other materials; review of grading standards and procedures) and student evaluations. </w:t>
      </w:r>
    </w:p>
    <w:p w:rsidR="00167733" w:rsidRPr="00BC2C49" w:rsidRDefault="00167733" w:rsidP="00BC2C49">
      <w:pPr>
        <w:ind w:left="2160"/>
        <w:jc w:val="both"/>
        <w:rPr>
          <w:rFonts w:asciiTheme="minorHAnsi" w:hAnsiTheme="minorHAnsi"/>
          <w:sz w:val="23"/>
          <w:szCs w:val="22"/>
        </w:rPr>
      </w:pPr>
    </w:p>
    <w:p w:rsidR="00167733" w:rsidRPr="00BC2C49" w:rsidRDefault="00167733" w:rsidP="00BC2C49">
      <w:pPr>
        <w:tabs>
          <w:tab w:val="left" w:pos="540"/>
          <w:tab w:val="left" w:pos="900"/>
          <w:tab w:val="left" w:pos="1260"/>
          <w:tab w:val="left" w:pos="2520"/>
        </w:tabs>
        <w:ind w:left="1260" w:hanging="1260"/>
        <w:jc w:val="both"/>
        <w:rPr>
          <w:rFonts w:asciiTheme="minorHAnsi" w:hAnsiTheme="minorHAnsi"/>
          <w:sz w:val="23"/>
          <w:szCs w:val="22"/>
        </w:rPr>
      </w:pPr>
      <w:r w:rsidRPr="00BC2C49">
        <w:rPr>
          <w:rFonts w:asciiTheme="minorHAnsi" w:hAnsiTheme="minorHAnsi"/>
          <w:sz w:val="23"/>
          <w:szCs w:val="22"/>
        </w:rPr>
        <w:tab/>
      </w:r>
      <w:r w:rsidRPr="00BC2C49">
        <w:rPr>
          <w:rFonts w:asciiTheme="minorHAnsi" w:hAnsiTheme="minorHAnsi"/>
          <w:sz w:val="23"/>
          <w:szCs w:val="22"/>
        </w:rPr>
        <w:tab/>
        <w:t>2.</w:t>
      </w:r>
      <w:r w:rsidRPr="00BC2C49">
        <w:rPr>
          <w:rFonts w:asciiTheme="minorHAnsi" w:hAnsiTheme="minorHAnsi"/>
          <w:sz w:val="23"/>
          <w:szCs w:val="22"/>
        </w:rPr>
        <w:tab/>
        <w:t xml:space="preserve">“Scholarship is widely interpreted and takes many forms, including the scholarship of Application, Discovery, Integration or Teaching.  Regardless of type, each faculty member shall be reviewed in terms of continuing professional development and currency in his/her academic field as affirmed by its community of scholars.”  Evidence of scholarship includes but is not limited to peer-reviewed books, articles, reviews, poetry, fiction, computer programs, audio and video productions, presentation of peer-reviewed papers at conferences and workshops, and artistic performances. </w:t>
      </w:r>
    </w:p>
    <w:p w:rsidR="00167733" w:rsidRPr="00BC2C49" w:rsidRDefault="00167733" w:rsidP="00BC2C49">
      <w:pPr>
        <w:ind w:left="2160"/>
        <w:jc w:val="both"/>
        <w:rPr>
          <w:rFonts w:asciiTheme="minorHAnsi" w:hAnsiTheme="minorHAnsi"/>
          <w:strike/>
          <w:color w:val="FF0000"/>
          <w:sz w:val="23"/>
          <w:szCs w:val="22"/>
        </w:rPr>
      </w:pPr>
    </w:p>
    <w:p w:rsidR="00167733" w:rsidRPr="00BC2C49" w:rsidRDefault="00167733" w:rsidP="00BC2C49">
      <w:pPr>
        <w:pStyle w:val="BodyTextIndent2"/>
        <w:tabs>
          <w:tab w:val="left" w:pos="540"/>
          <w:tab w:val="left" w:pos="900"/>
          <w:tab w:val="left" w:pos="2520"/>
        </w:tabs>
        <w:spacing w:after="0" w:line="240" w:lineRule="auto"/>
        <w:ind w:left="1268" w:hanging="2434"/>
        <w:jc w:val="both"/>
        <w:rPr>
          <w:rFonts w:asciiTheme="minorHAnsi" w:hAnsiTheme="minorHAnsi"/>
          <w:sz w:val="23"/>
          <w:szCs w:val="22"/>
        </w:rPr>
      </w:pPr>
      <w:r w:rsidRPr="00BC2C49">
        <w:rPr>
          <w:rFonts w:asciiTheme="minorHAnsi" w:hAnsiTheme="minorHAnsi"/>
          <w:sz w:val="23"/>
          <w:szCs w:val="22"/>
        </w:rPr>
        <w:tab/>
      </w:r>
      <w:r w:rsidRPr="00BC2C49">
        <w:rPr>
          <w:rFonts w:asciiTheme="minorHAnsi" w:hAnsiTheme="minorHAnsi"/>
          <w:sz w:val="23"/>
          <w:szCs w:val="22"/>
        </w:rPr>
        <w:tab/>
        <w:t>3.</w:t>
      </w:r>
      <w:r w:rsidRPr="00BC2C49">
        <w:rPr>
          <w:rFonts w:asciiTheme="minorHAnsi" w:hAnsiTheme="minorHAnsi"/>
          <w:sz w:val="23"/>
          <w:szCs w:val="22"/>
        </w:rPr>
        <w:tab/>
        <w:t>“University service shall include substantive participation in the shared governance activities of the department, college and university.”  It may include committee activities and new program development.  “Professional service shall include activities in professional organizations or participating in other venues external to the university (local, regional, national or global) in which one's expertise is applied and which advance the university's mission.”  “Civic service includes participation in the larger community (local, regional, national or global) outside the university in ways that may or may not be directly related to one's academic expertise, but in ways which advance the university's mission.”</w:t>
      </w:r>
    </w:p>
    <w:p w:rsidR="00167733" w:rsidRPr="00BC2C49" w:rsidRDefault="00167733" w:rsidP="00167733">
      <w:pPr>
        <w:tabs>
          <w:tab w:val="left" w:pos="540"/>
        </w:tabs>
        <w:autoSpaceDE w:val="0"/>
        <w:autoSpaceDN w:val="0"/>
        <w:adjustRightInd w:val="0"/>
        <w:rPr>
          <w:rFonts w:asciiTheme="minorHAnsi" w:hAnsiTheme="minorHAnsi"/>
          <w:b/>
          <w:sz w:val="23"/>
          <w:szCs w:val="22"/>
        </w:rPr>
      </w:pPr>
      <w:r w:rsidRPr="00BC2C49">
        <w:rPr>
          <w:rFonts w:asciiTheme="minorHAnsi" w:hAnsiTheme="minorHAnsi"/>
          <w:sz w:val="23"/>
          <w:szCs w:val="22"/>
        </w:rPr>
        <w:br w:type="page"/>
      </w:r>
      <w:r w:rsidRPr="00BC2C49">
        <w:rPr>
          <w:rFonts w:asciiTheme="minorHAnsi" w:hAnsiTheme="minorHAnsi"/>
          <w:sz w:val="23"/>
          <w:szCs w:val="22"/>
        </w:rPr>
        <w:lastRenderedPageBreak/>
        <w:t xml:space="preserve">IV. </w:t>
      </w:r>
      <w:r w:rsidRPr="00BC2C49">
        <w:rPr>
          <w:rFonts w:asciiTheme="minorHAnsi" w:hAnsiTheme="minorHAnsi"/>
          <w:sz w:val="23"/>
          <w:szCs w:val="22"/>
        </w:rPr>
        <w:tab/>
      </w:r>
      <w:r w:rsidRPr="00BC2C49">
        <w:rPr>
          <w:rFonts w:asciiTheme="minorHAnsi" w:hAnsiTheme="minorHAnsi"/>
          <w:b/>
          <w:sz w:val="23"/>
          <w:szCs w:val="22"/>
        </w:rPr>
        <w:t>Specific Expectations of New Faculty Members</w:t>
      </w:r>
    </w:p>
    <w:p w:rsidR="00167733" w:rsidRPr="00BC2C49" w:rsidRDefault="00167733" w:rsidP="00167733">
      <w:pPr>
        <w:autoSpaceDE w:val="0"/>
        <w:autoSpaceDN w:val="0"/>
        <w:adjustRightInd w:val="0"/>
        <w:rPr>
          <w:rFonts w:asciiTheme="minorHAnsi" w:hAnsiTheme="minorHAnsi"/>
          <w:b/>
          <w:sz w:val="23"/>
          <w:szCs w:val="22"/>
        </w:rPr>
      </w:pPr>
    </w:p>
    <w:p w:rsidR="00167733" w:rsidRPr="00BC2C49" w:rsidRDefault="00167733" w:rsidP="00BC2C49">
      <w:pPr>
        <w:autoSpaceDE w:val="0"/>
        <w:autoSpaceDN w:val="0"/>
        <w:adjustRightInd w:val="0"/>
        <w:ind w:left="540"/>
        <w:jc w:val="both"/>
        <w:rPr>
          <w:rFonts w:asciiTheme="minorHAnsi" w:hAnsiTheme="minorHAnsi"/>
          <w:sz w:val="23"/>
          <w:szCs w:val="22"/>
        </w:rPr>
      </w:pPr>
      <w:r w:rsidRPr="00BC2C49">
        <w:rPr>
          <w:rFonts w:asciiTheme="minorHAnsi" w:hAnsiTheme="minorHAnsi"/>
          <w:sz w:val="23"/>
          <w:szCs w:val="22"/>
        </w:rPr>
        <w:t>Newly appointed faculty members are asked to complete certain assignments related to the area(s) of specialization for which they were hired.  The specific expectations for your first year of employment are noted below.</w:t>
      </w:r>
    </w:p>
    <w:p w:rsidR="00167733" w:rsidRPr="00BC2C49" w:rsidRDefault="00167733" w:rsidP="00BC2C49">
      <w:pPr>
        <w:tabs>
          <w:tab w:val="left" w:pos="900"/>
        </w:tabs>
        <w:autoSpaceDE w:val="0"/>
        <w:autoSpaceDN w:val="0"/>
        <w:adjustRightInd w:val="0"/>
        <w:contextualSpacing/>
        <w:jc w:val="both"/>
        <w:rPr>
          <w:rFonts w:asciiTheme="minorHAnsi" w:hAnsiTheme="minorHAnsi"/>
          <w:sz w:val="23"/>
          <w:szCs w:val="22"/>
        </w:rPr>
      </w:pPr>
    </w:p>
    <w:p w:rsidR="00167733" w:rsidRPr="00BC2C49" w:rsidRDefault="00167733" w:rsidP="00BC2C49">
      <w:pPr>
        <w:tabs>
          <w:tab w:val="left" w:pos="540"/>
          <w:tab w:val="left" w:pos="900"/>
        </w:tabs>
        <w:autoSpaceDE w:val="0"/>
        <w:autoSpaceDN w:val="0"/>
        <w:adjustRightInd w:val="0"/>
        <w:contextualSpacing/>
        <w:jc w:val="both"/>
        <w:rPr>
          <w:rFonts w:asciiTheme="minorHAnsi" w:hAnsiTheme="minorHAnsi"/>
          <w:sz w:val="23"/>
          <w:szCs w:val="22"/>
        </w:rPr>
      </w:pPr>
      <w:r w:rsidRPr="00BC2C49">
        <w:rPr>
          <w:rFonts w:asciiTheme="minorHAnsi" w:hAnsiTheme="minorHAnsi"/>
          <w:sz w:val="23"/>
          <w:szCs w:val="22"/>
        </w:rPr>
        <w:tab/>
        <w:t>A.</w:t>
      </w:r>
      <w:r w:rsidRPr="00BC2C49">
        <w:rPr>
          <w:rFonts w:asciiTheme="minorHAnsi" w:hAnsiTheme="minorHAnsi"/>
          <w:sz w:val="23"/>
          <w:szCs w:val="22"/>
        </w:rPr>
        <w:tab/>
        <w:t>Identification</w:t>
      </w:r>
    </w:p>
    <w:p w:rsidR="00167733" w:rsidRPr="00BC2C49" w:rsidRDefault="00167733" w:rsidP="00BC2C49">
      <w:pPr>
        <w:pStyle w:val="ListParagraph"/>
        <w:autoSpaceDE w:val="0"/>
        <w:autoSpaceDN w:val="0"/>
        <w:adjustRightInd w:val="0"/>
        <w:ind w:left="1800"/>
        <w:jc w:val="both"/>
        <w:rPr>
          <w:rFonts w:asciiTheme="minorHAnsi" w:hAnsiTheme="minorHAnsi"/>
          <w:sz w:val="23"/>
          <w:szCs w:val="22"/>
        </w:rPr>
      </w:pPr>
    </w:p>
    <w:p w:rsidR="00167733" w:rsidRPr="00BC2C49" w:rsidRDefault="00167733" w:rsidP="00BC2C49">
      <w:pPr>
        <w:tabs>
          <w:tab w:val="left" w:pos="900"/>
        </w:tabs>
        <w:autoSpaceDE w:val="0"/>
        <w:autoSpaceDN w:val="0"/>
        <w:adjustRightInd w:val="0"/>
        <w:jc w:val="both"/>
        <w:rPr>
          <w:rFonts w:asciiTheme="minorHAnsi" w:hAnsiTheme="minorHAnsi"/>
          <w:sz w:val="23"/>
          <w:szCs w:val="22"/>
        </w:rPr>
      </w:pPr>
      <w:r w:rsidRPr="00BC2C49">
        <w:rPr>
          <w:rFonts w:asciiTheme="minorHAnsi" w:hAnsiTheme="minorHAnsi"/>
          <w:b/>
          <w:bCs/>
          <w:sz w:val="23"/>
          <w:szCs w:val="22"/>
        </w:rPr>
        <w:tab/>
        <w:t>Name</w:t>
      </w:r>
      <w:r w:rsidRPr="00BC2C49">
        <w:rPr>
          <w:rFonts w:asciiTheme="minorHAnsi" w:hAnsiTheme="minorHAnsi"/>
          <w:sz w:val="23"/>
          <w:szCs w:val="22"/>
        </w:rPr>
        <w:t>:  Insert faculty member’s name</w:t>
      </w:r>
    </w:p>
    <w:p w:rsidR="00167733" w:rsidRPr="00BC2C49" w:rsidRDefault="00167733" w:rsidP="00BC2C49">
      <w:pPr>
        <w:autoSpaceDE w:val="0"/>
        <w:autoSpaceDN w:val="0"/>
        <w:adjustRightInd w:val="0"/>
        <w:ind w:left="2160"/>
        <w:jc w:val="both"/>
        <w:rPr>
          <w:rFonts w:asciiTheme="minorHAnsi" w:hAnsiTheme="minorHAnsi"/>
          <w:sz w:val="23"/>
          <w:szCs w:val="22"/>
        </w:rPr>
      </w:pPr>
    </w:p>
    <w:p w:rsidR="00167733" w:rsidRPr="00BC2C49" w:rsidRDefault="00167733" w:rsidP="00BC2C49">
      <w:pPr>
        <w:tabs>
          <w:tab w:val="left" w:pos="540"/>
          <w:tab w:val="left" w:pos="900"/>
        </w:tabs>
        <w:autoSpaceDE w:val="0"/>
        <w:autoSpaceDN w:val="0"/>
        <w:adjustRightInd w:val="0"/>
        <w:jc w:val="both"/>
        <w:rPr>
          <w:rFonts w:asciiTheme="minorHAnsi" w:hAnsiTheme="minorHAnsi"/>
          <w:sz w:val="23"/>
          <w:szCs w:val="22"/>
        </w:rPr>
      </w:pPr>
      <w:r w:rsidRPr="00BC2C49">
        <w:rPr>
          <w:rFonts w:asciiTheme="minorHAnsi" w:hAnsiTheme="minorHAnsi"/>
          <w:b/>
          <w:bCs/>
          <w:sz w:val="23"/>
          <w:szCs w:val="22"/>
        </w:rPr>
        <w:tab/>
      </w:r>
      <w:r w:rsidRPr="00BC2C49">
        <w:rPr>
          <w:rFonts w:asciiTheme="minorHAnsi" w:hAnsiTheme="minorHAnsi"/>
          <w:b/>
          <w:bCs/>
          <w:sz w:val="23"/>
          <w:szCs w:val="22"/>
        </w:rPr>
        <w:tab/>
        <w:t>Rank</w:t>
      </w:r>
      <w:r w:rsidRPr="00BC2C49">
        <w:rPr>
          <w:rFonts w:asciiTheme="minorHAnsi" w:hAnsiTheme="minorHAnsi"/>
          <w:sz w:val="23"/>
          <w:szCs w:val="22"/>
        </w:rPr>
        <w:t>:  Insert faculty member’s rank</w:t>
      </w:r>
    </w:p>
    <w:p w:rsidR="00167733" w:rsidRPr="00BC2C49" w:rsidRDefault="00167733" w:rsidP="00BC2C49">
      <w:pPr>
        <w:autoSpaceDE w:val="0"/>
        <w:autoSpaceDN w:val="0"/>
        <w:adjustRightInd w:val="0"/>
        <w:ind w:left="2160"/>
        <w:jc w:val="both"/>
        <w:rPr>
          <w:rFonts w:asciiTheme="minorHAnsi" w:hAnsiTheme="minorHAnsi"/>
          <w:sz w:val="23"/>
          <w:szCs w:val="22"/>
        </w:rPr>
      </w:pPr>
    </w:p>
    <w:p w:rsidR="00167733" w:rsidRPr="00BC2C49" w:rsidRDefault="00167733" w:rsidP="00BC2C49">
      <w:pPr>
        <w:tabs>
          <w:tab w:val="left" w:pos="540"/>
          <w:tab w:val="left" w:pos="900"/>
        </w:tabs>
        <w:autoSpaceDE w:val="0"/>
        <w:autoSpaceDN w:val="0"/>
        <w:adjustRightInd w:val="0"/>
        <w:ind w:left="900" w:hanging="900"/>
        <w:jc w:val="both"/>
        <w:rPr>
          <w:rFonts w:asciiTheme="minorHAnsi" w:hAnsiTheme="minorHAnsi"/>
          <w:sz w:val="23"/>
          <w:szCs w:val="22"/>
        </w:rPr>
      </w:pPr>
      <w:r w:rsidRPr="00BC2C49">
        <w:rPr>
          <w:rFonts w:asciiTheme="minorHAnsi" w:hAnsiTheme="minorHAnsi"/>
          <w:b/>
          <w:bCs/>
          <w:sz w:val="23"/>
          <w:szCs w:val="22"/>
        </w:rPr>
        <w:tab/>
      </w:r>
      <w:r w:rsidRPr="00BC2C49">
        <w:rPr>
          <w:rFonts w:asciiTheme="minorHAnsi" w:hAnsiTheme="minorHAnsi"/>
          <w:b/>
          <w:bCs/>
          <w:sz w:val="23"/>
          <w:szCs w:val="22"/>
        </w:rPr>
        <w:tab/>
        <w:t>Date of appointment</w:t>
      </w:r>
      <w:r w:rsidRPr="00BC2C49">
        <w:rPr>
          <w:rFonts w:asciiTheme="minorHAnsi" w:hAnsiTheme="minorHAnsi"/>
          <w:sz w:val="23"/>
          <w:szCs w:val="22"/>
        </w:rPr>
        <w:t>:  Use the beginning of semester in which the faculty member’s contract begins (e.g., September 2009)</w:t>
      </w:r>
    </w:p>
    <w:p w:rsidR="00167733" w:rsidRPr="00BC2C49" w:rsidRDefault="00167733" w:rsidP="00BC2C49">
      <w:pPr>
        <w:autoSpaceDE w:val="0"/>
        <w:autoSpaceDN w:val="0"/>
        <w:adjustRightInd w:val="0"/>
        <w:ind w:left="2160"/>
        <w:jc w:val="both"/>
        <w:rPr>
          <w:rFonts w:asciiTheme="minorHAnsi" w:hAnsiTheme="minorHAnsi"/>
          <w:sz w:val="23"/>
          <w:szCs w:val="22"/>
        </w:rPr>
      </w:pPr>
    </w:p>
    <w:p w:rsidR="00167733" w:rsidRPr="00BC2C49" w:rsidRDefault="00167733" w:rsidP="00BC2C49">
      <w:pPr>
        <w:tabs>
          <w:tab w:val="left" w:pos="540"/>
          <w:tab w:val="left" w:pos="900"/>
        </w:tabs>
        <w:jc w:val="both"/>
        <w:rPr>
          <w:rFonts w:asciiTheme="minorHAnsi" w:hAnsiTheme="minorHAnsi"/>
          <w:sz w:val="23"/>
          <w:szCs w:val="22"/>
        </w:rPr>
      </w:pPr>
      <w:r w:rsidRPr="00BC2C49">
        <w:rPr>
          <w:rFonts w:asciiTheme="minorHAnsi" w:hAnsiTheme="minorHAnsi"/>
          <w:b/>
          <w:bCs/>
          <w:sz w:val="23"/>
          <w:szCs w:val="22"/>
        </w:rPr>
        <w:tab/>
      </w:r>
      <w:r w:rsidRPr="00BC2C49">
        <w:rPr>
          <w:rFonts w:asciiTheme="minorHAnsi" w:hAnsiTheme="minorHAnsi"/>
          <w:b/>
          <w:bCs/>
          <w:sz w:val="23"/>
          <w:szCs w:val="22"/>
        </w:rPr>
        <w:tab/>
        <w:t>Area(s) of specialization</w:t>
      </w:r>
      <w:r w:rsidRPr="00BC2C49">
        <w:rPr>
          <w:rFonts w:asciiTheme="minorHAnsi" w:hAnsiTheme="minorHAnsi"/>
          <w:sz w:val="23"/>
          <w:szCs w:val="22"/>
        </w:rPr>
        <w:t>:  List specialization(s) for which faculty member was hired</w:t>
      </w:r>
    </w:p>
    <w:p w:rsidR="00167733" w:rsidRPr="00BC2C49" w:rsidRDefault="00167733" w:rsidP="00BC2C49">
      <w:pPr>
        <w:jc w:val="both"/>
        <w:rPr>
          <w:rFonts w:asciiTheme="minorHAnsi" w:hAnsiTheme="minorHAnsi"/>
          <w:sz w:val="23"/>
          <w:szCs w:val="22"/>
        </w:rPr>
      </w:pPr>
    </w:p>
    <w:p w:rsidR="00167733" w:rsidRPr="00BC2C49" w:rsidRDefault="00167733" w:rsidP="00BC2C49">
      <w:pPr>
        <w:tabs>
          <w:tab w:val="left" w:pos="540"/>
          <w:tab w:val="left" w:pos="900"/>
        </w:tabs>
        <w:autoSpaceDE w:val="0"/>
        <w:autoSpaceDN w:val="0"/>
        <w:adjustRightInd w:val="0"/>
        <w:contextualSpacing/>
        <w:jc w:val="both"/>
        <w:rPr>
          <w:rFonts w:asciiTheme="minorHAnsi" w:hAnsiTheme="minorHAnsi"/>
          <w:sz w:val="23"/>
          <w:szCs w:val="22"/>
        </w:rPr>
      </w:pPr>
      <w:r w:rsidRPr="00BC2C49">
        <w:rPr>
          <w:rFonts w:asciiTheme="minorHAnsi" w:hAnsiTheme="minorHAnsi"/>
          <w:sz w:val="23"/>
          <w:szCs w:val="22"/>
        </w:rPr>
        <w:tab/>
        <w:t>B.</w:t>
      </w:r>
      <w:r w:rsidRPr="00BC2C49">
        <w:rPr>
          <w:rFonts w:asciiTheme="minorHAnsi" w:hAnsiTheme="minorHAnsi"/>
          <w:sz w:val="23"/>
          <w:szCs w:val="22"/>
        </w:rPr>
        <w:tab/>
        <w:t>Assignments</w:t>
      </w:r>
    </w:p>
    <w:p w:rsidR="00167733" w:rsidRPr="00BC2C49" w:rsidRDefault="00167733" w:rsidP="00BC2C49">
      <w:pPr>
        <w:pStyle w:val="ListParagraph"/>
        <w:autoSpaceDE w:val="0"/>
        <w:autoSpaceDN w:val="0"/>
        <w:adjustRightInd w:val="0"/>
        <w:ind w:left="1800"/>
        <w:jc w:val="both"/>
        <w:rPr>
          <w:rFonts w:asciiTheme="minorHAnsi" w:hAnsiTheme="minorHAnsi"/>
          <w:sz w:val="23"/>
          <w:szCs w:val="22"/>
        </w:rPr>
      </w:pPr>
    </w:p>
    <w:p w:rsidR="00167733" w:rsidRPr="00BC2C49" w:rsidRDefault="00167733" w:rsidP="00BC2C49">
      <w:pPr>
        <w:tabs>
          <w:tab w:val="left" w:pos="540"/>
          <w:tab w:val="left" w:pos="900"/>
          <w:tab w:val="left" w:pos="1260"/>
          <w:tab w:val="left" w:pos="2520"/>
        </w:tabs>
        <w:autoSpaceDE w:val="0"/>
        <w:autoSpaceDN w:val="0"/>
        <w:adjustRightInd w:val="0"/>
        <w:jc w:val="both"/>
        <w:rPr>
          <w:rFonts w:asciiTheme="minorHAnsi" w:hAnsiTheme="minorHAnsi"/>
          <w:b/>
          <w:bCs/>
          <w:sz w:val="23"/>
          <w:szCs w:val="22"/>
        </w:rPr>
      </w:pPr>
      <w:r w:rsidRPr="00BC2C49">
        <w:rPr>
          <w:rFonts w:asciiTheme="minorHAnsi" w:hAnsiTheme="minorHAnsi"/>
          <w:sz w:val="23"/>
          <w:szCs w:val="22"/>
        </w:rPr>
        <w:tab/>
      </w:r>
      <w:r w:rsidRPr="00BC2C49">
        <w:rPr>
          <w:rFonts w:asciiTheme="minorHAnsi" w:hAnsiTheme="minorHAnsi"/>
          <w:sz w:val="23"/>
          <w:szCs w:val="22"/>
        </w:rPr>
        <w:tab/>
        <w:t>1.</w:t>
      </w:r>
      <w:r w:rsidRPr="00BC2C49">
        <w:rPr>
          <w:rFonts w:asciiTheme="minorHAnsi" w:hAnsiTheme="minorHAnsi"/>
          <w:sz w:val="23"/>
          <w:szCs w:val="22"/>
        </w:rPr>
        <w:tab/>
      </w:r>
      <w:r w:rsidRPr="00BC2C49">
        <w:rPr>
          <w:rFonts w:asciiTheme="minorHAnsi" w:hAnsiTheme="minorHAnsi"/>
          <w:b/>
          <w:bCs/>
          <w:sz w:val="23"/>
          <w:szCs w:val="22"/>
        </w:rPr>
        <w:t>Teaching</w:t>
      </w:r>
    </w:p>
    <w:p w:rsidR="00167733" w:rsidRPr="00BC2C49" w:rsidRDefault="00167733" w:rsidP="00BC2C49">
      <w:pPr>
        <w:tabs>
          <w:tab w:val="left" w:pos="540"/>
          <w:tab w:val="left" w:pos="900"/>
          <w:tab w:val="left" w:pos="1260"/>
          <w:tab w:val="left" w:pos="1620"/>
        </w:tabs>
        <w:autoSpaceDE w:val="0"/>
        <w:autoSpaceDN w:val="0"/>
        <w:adjustRightInd w:val="0"/>
        <w:ind w:left="1260" w:hanging="1260"/>
        <w:jc w:val="both"/>
        <w:rPr>
          <w:rFonts w:asciiTheme="minorHAnsi" w:hAnsiTheme="minorHAnsi"/>
          <w:i/>
          <w:sz w:val="23"/>
          <w:szCs w:val="22"/>
        </w:rPr>
      </w:pP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t xml:space="preserve">List the range of courses the faculty member will be expected to teach; </w:t>
      </w:r>
      <w:proofErr w:type="gramStart"/>
      <w:r w:rsidRPr="00BC2C49">
        <w:rPr>
          <w:rFonts w:asciiTheme="minorHAnsi" w:hAnsiTheme="minorHAnsi"/>
          <w:sz w:val="23"/>
          <w:szCs w:val="22"/>
        </w:rPr>
        <w:t>where</w:t>
      </w:r>
      <w:proofErr w:type="gramEnd"/>
      <w:r w:rsidRPr="00BC2C49">
        <w:rPr>
          <w:rFonts w:asciiTheme="minorHAnsi" w:hAnsiTheme="minorHAnsi"/>
          <w:sz w:val="23"/>
          <w:szCs w:val="22"/>
        </w:rPr>
        <w:t xml:space="preserve"> appropriate, include the mix of graduate, upper and lower division, etc.</w:t>
      </w:r>
    </w:p>
    <w:p w:rsidR="00167733" w:rsidRPr="00BC2C49" w:rsidRDefault="00167733" w:rsidP="00BC2C49">
      <w:pPr>
        <w:autoSpaceDE w:val="0"/>
        <w:autoSpaceDN w:val="0"/>
        <w:adjustRightInd w:val="0"/>
        <w:ind w:left="2160"/>
        <w:jc w:val="both"/>
        <w:rPr>
          <w:rFonts w:asciiTheme="minorHAnsi" w:hAnsiTheme="minorHAnsi"/>
          <w:sz w:val="23"/>
          <w:szCs w:val="22"/>
        </w:rPr>
      </w:pPr>
    </w:p>
    <w:p w:rsidR="00167733" w:rsidRPr="00BC2C49" w:rsidRDefault="00167733" w:rsidP="00BC2C49">
      <w:pPr>
        <w:tabs>
          <w:tab w:val="left" w:pos="540"/>
          <w:tab w:val="left" w:pos="900"/>
          <w:tab w:val="left" w:pos="1260"/>
          <w:tab w:val="left" w:pos="2520"/>
        </w:tabs>
        <w:autoSpaceDE w:val="0"/>
        <w:autoSpaceDN w:val="0"/>
        <w:adjustRightInd w:val="0"/>
        <w:jc w:val="both"/>
        <w:rPr>
          <w:rFonts w:asciiTheme="minorHAnsi" w:hAnsiTheme="minorHAnsi"/>
          <w:b/>
          <w:bCs/>
          <w:sz w:val="23"/>
          <w:szCs w:val="22"/>
        </w:rPr>
      </w:pPr>
      <w:r w:rsidRPr="00BC2C49">
        <w:rPr>
          <w:rFonts w:asciiTheme="minorHAnsi" w:hAnsiTheme="minorHAnsi"/>
          <w:sz w:val="23"/>
          <w:szCs w:val="22"/>
        </w:rPr>
        <w:tab/>
      </w:r>
      <w:r w:rsidRPr="00BC2C49">
        <w:rPr>
          <w:rFonts w:asciiTheme="minorHAnsi" w:hAnsiTheme="minorHAnsi"/>
          <w:sz w:val="23"/>
          <w:szCs w:val="22"/>
        </w:rPr>
        <w:tab/>
        <w:t>2.</w:t>
      </w:r>
      <w:r w:rsidRPr="00BC2C49">
        <w:rPr>
          <w:rFonts w:asciiTheme="minorHAnsi" w:hAnsiTheme="minorHAnsi"/>
          <w:sz w:val="23"/>
          <w:szCs w:val="22"/>
        </w:rPr>
        <w:tab/>
      </w:r>
      <w:r w:rsidRPr="00BC2C49">
        <w:rPr>
          <w:rFonts w:asciiTheme="minorHAnsi" w:hAnsiTheme="minorHAnsi"/>
          <w:b/>
          <w:bCs/>
          <w:sz w:val="23"/>
          <w:szCs w:val="22"/>
        </w:rPr>
        <w:t>Course Development</w:t>
      </w:r>
    </w:p>
    <w:p w:rsidR="00167733" w:rsidRPr="00BC2C49" w:rsidRDefault="00167733" w:rsidP="00BC2C49">
      <w:pPr>
        <w:tabs>
          <w:tab w:val="left" w:pos="540"/>
          <w:tab w:val="left" w:pos="900"/>
          <w:tab w:val="left" w:pos="1260"/>
        </w:tabs>
        <w:autoSpaceDE w:val="0"/>
        <w:autoSpaceDN w:val="0"/>
        <w:adjustRightInd w:val="0"/>
        <w:ind w:left="1260" w:hanging="1260"/>
        <w:jc w:val="both"/>
        <w:rPr>
          <w:rFonts w:asciiTheme="minorHAnsi" w:hAnsiTheme="minorHAnsi"/>
          <w:sz w:val="23"/>
          <w:szCs w:val="22"/>
        </w:rPr>
      </w:pP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t>List existing courses the faculty member is expected to revise, new courses the faculty member is expected to develop; where possible, give timetable (e.g., do so much in the first year, the second year, etc.)</w:t>
      </w:r>
    </w:p>
    <w:p w:rsidR="00167733" w:rsidRPr="00BC2C49" w:rsidRDefault="00167733" w:rsidP="00BC2C49">
      <w:pPr>
        <w:autoSpaceDE w:val="0"/>
        <w:autoSpaceDN w:val="0"/>
        <w:adjustRightInd w:val="0"/>
        <w:ind w:left="2160"/>
        <w:jc w:val="both"/>
        <w:rPr>
          <w:rFonts w:asciiTheme="minorHAnsi" w:hAnsiTheme="minorHAnsi"/>
          <w:sz w:val="23"/>
          <w:szCs w:val="22"/>
        </w:rPr>
      </w:pPr>
    </w:p>
    <w:p w:rsidR="00167733" w:rsidRPr="00BC2C49" w:rsidRDefault="00167733" w:rsidP="00BC2C49">
      <w:pPr>
        <w:tabs>
          <w:tab w:val="left" w:pos="540"/>
          <w:tab w:val="left" w:pos="900"/>
          <w:tab w:val="left" w:pos="1260"/>
          <w:tab w:val="left" w:pos="2520"/>
        </w:tabs>
        <w:autoSpaceDE w:val="0"/>
        <w:autoSpaceDN w:val="0"/>
        <w:adjustRightInd w:val="0"/>
        <w:jc w:val="both"/>
        <w:rPr>
          <w:rFonts w:asciiTheme="minorHAnsi" w:hAnsiTheme="minorHAnsi"/>
          <w:b/>
          <w:bCs/>
          <w:sz w:val="23"/>
          <w:szCs w:val="22"/>
        </w:rPr>
      </w:pPr>
      <w:r w:rsidRPr="00BC2C49">
        <w:rPr>
          <w:rFonts w:asciiTheme="minorHAnsi" w:hAnsiTheme="minorHAnsi"/>
          <w:sz w:val="23"/>
          <w:szCs w:val="22"/>
        </w:rPr>
        <w:tab/>
      </w:r>
      <w:r w:rsidRPr="00BC2C49">
        <w:rPr>
          <w:rFonts w:asciiTheme="minorHAnsi" w:hAnsiTheme="minorHAnsi"/>
          <w:sz w:val="23"/>
          <w:szCs w:val="22"/>
        </w:rPr>
        <w:tab/>
        <w:t>3.</w:t>
      </w:r>
      <w:r w:rsidRPr="00BC2C49">
        <w:rPr>
          <w:rFonts w:asciiTheme="minorHAnsi" w:hAnsiTheme="minorHAnsi"/>
          <w:sz w:val="23"/>
          <w:szCs w:val="22"/>
        </w:rPr>
        <w:tab/>
      </w:r>
      <w:r w:rsidRPr="00BC2C49">
        <w:rPr>
          <w:rFonts w:asciiTheme="minorHAnsi" w:hAnsiTheme="minorHAnsi"/>
          <w:b/>
          <w:bCs/>
          <w:sz w:val="23"/>
          <w:szCs w:val="22"/>
        </w:rPr>
        <w:t>Advising</w:t>
      </w:r>
    </w:p>
    <w:p w:rsidR="00167733" w:rsidRPr="00BC2C49" w:rsidRDefault="00167733" w:rsidP="00BC2C49">
      <w:pPr>
        <w:tabs>
          <w:tab w:val="left" w:pos="540"/>
          <w:tab w:val="left" w:pos="900"/>
          <w:tab w:val="left" w:pos="1260"/>
        </w:tabs>
        <w:autoSpaceDE w:val="0"/>
        <w:autoSpaceDN w:val="0"/>
        <w:adjustRightInd w:val="0"/>
        <w:ind w:left="1260" w:hanging="1260"/>
        <w:jc w:val="both"/>
        <w:rPr>
          <w:rFonts w:asciiTheme="minorHAnsi" w:hAnsiTheme="minorHAnsi"/>
          <w:sz w:val="23"/>
          <w:szCs w:val="22"/>
        </w:rPr>
      </w:pP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t>Specify when the faculty member is expected to begin advising and whether advising will be for a specific subset of majors (e.g., only those within a particular concentration), or whether advising will include undeclared and/or interdisciplinary students.</w:t>
      </w:r>
    </w:p>
    <w:p w:rsidR="00167733" w:rsidRPr="00BC2C49" w:rsidRDefault="00167733" w:rsidP="00BC2C49">
      <w:pPr>
        <w:autoSpaceDE w:val="0"/>
        <w:autoSpaceDN w:val="0"/>
        <w:adjustRightInd w:val="0"/>
        <w:ind w:left="2160"/>
        <w:jc w:val="both"/>
        <w:rPr>
          <w:rFonts w:asciiTheme="minorHAnsi" w:hAnsiTheme="minorHAnsi"/>
          <w:sz w:val="23"/>
          <w:szCs w:val="22"/>
        </w:rPr>
      </w:pPr>
    </w:p>
    <w:p w:rsidR="00167733" w:rsidRPr="00BC2C49" w:rsidRDefault="00167733" w:rsidP="00BC2C49">
      <w:pPr>
        <w:tabs>
          <w:tab w:val="left" w:pos="540"/>
          <w:tab w:val="left" w:pos="900"/>
          <w:tab w:val="left" w:pos="1260"/>
          <w:tab w:val="left" w:pos="2520"/>
        </w:tabs>
        <w:autoSpaceDE w:val="0"/>
        <w:autoSpaceDN w:val="0"/>
        <w:adjustRightInd w:val="0"/>
        <w:jc w:val="both"/>
        <w:rPr>
          <w:rFonts w:asciiTheme="minorHAnsi" w:hAnsiTheme="minorHAnsi"/>
          <w:b/>
          <w:bCs/>
          <w:sz w:val="23"/>
          <w:szCs w:val="22"/>
        </w:rPr>
      </w:pPr>
      <w:r w:rsidRPr="00BC2C49">
        <w:rPr>
          <w:rFonts w:asciiTheme="minorHAnsi" w:hAnsiTheme="minorHAnsi"/>
          <w:sz w:val="23"/>
          <w:szCs w:val="22"/>
        </w:rPr>
        <w:tab/>
      </w:r>
      <w:r w:rsidRPr="00BC2C49">
        <w:rPr>
          <w:rFonts w:asciiTheme="minorHAnsi" w:hAnsiTheme="minorHAnsi"/>
          <w:sz w:val="23"/>
          <w:szCs w:val="22"/>
        </w:rPr>
        <w:tab/>
        <w:t>4.</w:t>
      </w:r>
      <w:r w:rsidRPr="00BC2C49">
        <w:rPr>
          <w:rFonts w:asciiTheme="minorHAnsi" w:hAnsiTheme="minorHAnsi"/>
          <w:sz w:val="23"/>
          <w:szCs w:val="22"/>
        </w:rPr>
        <w:tab/>
      </w:r>
      <w:r w:rsidRPr="00BC2C49">
        <w:rPr>
          <w:rFonts w:asciiTheme="minorHAnsi" w:hAnsiTheme="minorHAnsi"/>
          <w:b/>
          <w:bCs/>
          <w:sz w:val="23"/>
          <w:szCs w:val="22"/>
        </w:rPr>
        <w:t>Scholarship</w:t>
      </w:r>
    </w:p>
    <w:p w:rsidR="00167733" w:rsidRPr="00BC2C49" w:rsidRDefault="00167733" w:rsidP="00BC2C49">
      <w:pPr>
        <w:tabs>
          <w:tab w:val="left" w:pos="540"/>
          <w:tab w:val="left" w:pos="900"/>
          <w:tab w:val="left" w:pos="1260"/>
        </w:tabs>
        <w:autoSpaceDE w:val="0"/>
        <w:autoSpaceDN w:val="0"/>
        <w:adjustRightInd w:val="0"/>
        <w:ind w:left="1260" w:hanging="1260"/>
        <w:jc w:val="both"/>
        <w:rPr>
          <w:rFonts w:asciiTheme="minorHAnsi" w:hAnsiTheme="minorHAnsi"/>
          <w:sz w:val="23"/>
          <w:szCs w:val="22"/>
        </w:rPr>
      </w:pP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t>Achieve a consistent record of high quality scholarly growth, through such activities as presentations at professional conferences and research leading to peer-reviewed pedagogical or scholarly publications.  Use the above language or modify it to make it more specific to the particular faculty member.</w:t>
      </w:r>
    </w:p>
    <w:p w:rsidR="00167733" w:rsidRPr="00BC2C49" w:rsidRDefault="00167733" w:rsidP="00BC2C49">
      <w:pPr>
        <w:tabs>
          <w:tab w:val="left" w:pos="2520"/>
        </w:tabs>
        <w:autoSpaceDE w:val="0"/>
        <w:autoSpaceDN w:val="0"/>
        <w:adjustRightInd w:val="0"/>
        <w:jc w:val="both"/>
        <w:rPr>
          <w:rFonts w:asciiTheme="minorHAnsi" w:hAnsiTheme="minorHAnsi"/>
          <w:sz w:val="23"/>
          <w:szCs w:val="22"/>
        </w:rPr>
      </w:pPr>
    </w:p>
    <w:p w:rsidR="00167733" w:rsidRPr="00BC2C49" w:rsidRDefault="00167733" w:rsidP="00BC2C49">
      <w:pPr>
        <w:tabs>
          <w:tab w:val="left" w:pos="540"/>
          <w:tab w:val="left" w:pos="900"/>
          <w:tab w:val="left" w:pos="1260"/>
          <w:tab w:val="left" w:pos="2520"/>
        </w:tabs>
        <w:autoSpaceDE w:val="0"/>
        <w:autoSpaceDN w:val="0"/>
        <w:adjustRightInd w:val="0"/>
        <w:jc w:val="both"/>
        <w:rPr>
          <w:rFonts w:asciiTheme="minorHAnsi" w:hAnsiTheme="minorHAnsi"/>
          <w:b/>
          <w:bCs/>
          <w:sz w:val="23"/>
          <w:szCs w:val="22"/>
        </w:rPr>
      </w:pPr>
      <w:r w:rsidRPr="00BC2C49">
        <w:rPr>
          <w:rFonts w:asciiTheme="minorHAnsi" w:hAnsiTheme="minorHAnsi"/>
          <w:sz w:val="23"/>
          <w:szCs w:val="22"/>
        </w:rPr>
        <w:tab/>
      </w:r>
      <w:r w:rsidRPr="00BC2C49">
        <w:rPr>
          <w:rFonts w:asciiTheme="minorHAnsi" w:hAnsiTheme="minorHAnsi"/>
          <w:sz w:val="23"/>
          <w:szCs w:val="22"/>
        </w:rPr>
        <w:tab/>
        <w:t>5.</w:t>
      </w:r>
      <w:r w:rsidRPr="00BC2C49">
        <w:rPr>
          <w:rFonts w:asciiTheme="minorHAnsi" w:hAnsiTheme="minorHAnsi"/>
          <w:sz w:val="23"/>
          <w:szCs w:val="22"/>
        </w:rPr>
        <w:tab/>
      </w:r>
      <w:r w:rsidRPr="00BC2C49">
        <w:rPr>
          <w:rFonts w:asciiTheme="minorHAnsi" w:hAnsiTheme="minorHAnsi"/>
          <w:b/>
          <w:bCs/>
          <w:sz w:val="23"/>
          <w:szCs w:val="22"/>
        </w:rPr>
        <w:t>Department Service</w:t>
      </w:r>
    </w:p>
    <w:p w:rsidR="00167733" w:rsidRPr="00BC2C49" w:rsidRDefault="00167733" w:rsidP="00BC2C49">
      <w:pPr>
        <w:tabs>
          <w:tab w:val="left" w:pos="540"/>
          <w:tab w:val="left" w:pos="900"/>
          <w:tab w:val="left" w:pos="1260"/>
        </w:tabs>
        <w:autoSpaceDE w:val="0"/>
        <w:autoSpaceDN w:val="0"/>
        <w:adjustRightInd w:val="0"/>
        <w:ind w:left="1260" w:hanging="1260"/>
        <w:jc w:val="both"/>
        <w:rPr>
          <w:rFonts w:asciiTheme="minorHAnsi" w:hAnsiTheme="minorHAnsi"/>
          <w:sz w:val="23"/>
          <w:szCs w:val="22"/>
        </w:rPr>
      </w:pP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t>List expectations concerning committee service, review of library holdings and ordering of library books, and any specific departmental duties the faculty member has been hired to do (e.g., develop a computer instruction lab, serve as coordinator of a program, a concentration, or and institute).</w:t>
      </w:r>
    </w:p>
    <w:p w:rsidR="00167733" w:rsidRPr="00BC2C49" w:rsidRDefault="00167733" w:rsidP="00BC2C49">
      <w:pPr>
        <w:autoSpaceDE w:val="0"/>
        <w:autoSpaceDN w:val="0"/>
        <w:adjustRightInd w:val="0"/>
        <w:ind w:left="2160"/>
        <w:jc w:val="both"/>
        <w:rPr>
          <w:rFonts w:asciiTheme="minorHAnsi" w:hAnsiTheme="minorHAnsi"/>
          <w:sz w:val="23"/>
          <w:szCs w:val="22"/>
        </w:rPr>
      </w:pPr>
    </w:p>
    <w:p w:rsidR="00167733" w:rsidRPr="00BC2C49" w:rsidRDefault="00167733" w:rsidP="00BC2C49">
      <w:pPr>
        <w:tabs>
          <w:tab w:val="left" w:pos="540"/>
          <w:tab w:val="left" w:pos="900"/>
          <w:tab w:val="left" w:pos="1260"/>
          <w:tab w:val="left" w:pos="2520"/>
        </w:tabs>
        <w:autoSpaceDE w:val="0"/>
        <w:autoSpaceDN w:val="0"/>
        <w:adjustRightInd w:val="0"/>
        <w:jc w:val="both"/>
        <w:rPr>
          <w:rFonts w:asciiTheme="minorHAnsi" w:hAnsiTheme="minorHAnsi"/>
          <w:b/>
          <w:bCs/>
          <w:sz w:val="23"/>
          <w:szCs w:val="22"/>
        </w:rPr>
      </w:pPr>
      <w:r w:rsidRPr="00BC2C49">
        <w:rPr>
          <w:rFonts w:asciiTheme="minorHAnsi" w:hAnsiTheme="minorHAnsi"/>
          <w:sz w:val="23"/>
          <w:szCs w:val="22"/>
        </w:rPr>
        <w:lastRenderedPageBreak/>
        <w:tab/>
      </w:r>
      <w:r w:rsidRPr="00BC2C49">
        <w:rPr>
          <w:rFonts w:asciiTheme="minorHAnsi" w:hAnsiTheme="minorHAnsi"/>
          <w:sz w:val="23"/>
          <w:szCs w:val="22"/>
        </w:rPr>
        <w:tab/>
        <w:t>6.</w:t>
      </w:r>
      <w:r w:rsidRPr="00BC2C49">
        <w:rPr>
          <w:rFonts w:asciiTheme="minorHAnsi" w:hAnsiTheme="minorHAnsi"/>
          <w:sz w:val="23"/>
          <w:szCs w:val="22"/>
        </w:rPr>
        <w:tab/>
      </w:r>
      <w:r w:rsidRPr="00BC2C49">
        <w:rPr>
          <w:rFonts w:asciiTheme="minorHAnsi" w:hAnsiTheme="minorHAnsi"/>
          <w:b/>
          <w:bCs/>
          <w:sz w:val="23"/>
          <w:szCs w:val="22"/>
        </w:rPr>
        <w:t>College, University, and/or USM Service</w:t>
      </w:r>
    </w:p>
    <w:p w:rsidR="00167733" w:rsidRPr="00BC2C49" w:rsidRDefault="00167733" w:rsidP="00BC2C49">
      <w:pPr>
        <w:tabs>
          <w:tab w:val="left" w:pos="540"/>
          <w:tab w:val="left" w:pos="900"/>
          <w:tab w:val="left" w:pos="1260"/>
          <w:tab w:val="left" w:pos="2520"/>
        </w:tabs>
        <w:autoSpaceDE w:val="0"/>
        <w:autoSpaceDN w:val="0"/>
        <w:adjustRightInd w:val="0"/>
        <w:ind w:left="1260" w:hanging="1260"/>
        <w:jc w:val="both"/>
        <w:rPr>
          <w:rFonts w:asciiTheme="minorHAnsi" w:hAnsiTheme="minorHAnsi"/>
          <w:b/>
          <w:bCs/>
          <w:sz w:val="23"/>
          <w:szCs w:val="22"/>
        </w:rPr>
      </w:pPr>
      <w:r w:rsidRPr="00BC2C49">
        <w:rPr>
          <w:rFonts w:asciiTheme="minorHAnsi" w:hAnsiTheme="minorHAnsi"/>
          <w:b/>
          <w:bCs/>
          <w:sz w:val="23"/>
          <w:szCs w:val="22"/>
        </w:rPr>
        <w:tab/>
      </w:r>
      <w:r w:rsidRPr="00BC2C49">
        <w:rPr>
          <w:rFonts w:asciiTheme="minorHAnsi" w:hAnsiTheme="minorHAnsi"/>
          <w:b/>
          <w:bCs/>
          <w:sz w:val="23"/>
          <w:szCs w:val="22"/>
        </w:rPr>
        <w:tab/>
      </w:r>
      <w:r w:rsidRPr="00BC2C49">
        <w:rPr>
          <w:rFonts w:asciiTheme="minorHAnsi" w:hAnsiTheme="minorHAnsi"/>
          <w:sz w:val="23"/>
          <w:szCs w:val="22"/>
        </w:rPr>
        <w:tab/>
        <w:t>At least by the third year of service, seek election or appointment to one of the standing or ad hoc committees of the college, the university and/or the USM.  Use the above standard language.</w:t>
      </w:r>
    </w:p>
    <w:p w:rsidR="00167733" w:rsidRPr="00BC2C49" w:rsidRDefault="00167733" w:rsidP="00BC2C49">
      <w:pPr>
        <w:ind w:left="2160"/>
        <w:jc w:val="both"/>
        <w:rPr>
          <w:rFonts w:asciiTheme="minorHAnsi" w:hAnsiTheme="minorHAnsi"/>
          <w:sz w:val="23"/>
          <w:szCs w:val="22"/>
        </w:rPr>
      </w:pPr>
    </w:p>
    <w:p w:rsidR="00167733" w:rsidRPr="00BC2C49" w:rsidRDefault="00167733" w:rsidP="00BC2C49">
      <w:pPr>
        <w:tabs>
          <w:tab w:val="left" w:pos="540"/>
          <w:tab w:val="left" w:pos="900"/>
          <w:tab w:val="left" w:pos="1800"/>
        </w:tabs>
        <w:autoSpaceDE w:val="0"/>
        <w:autoSpaceDN w:val="0"/>
        <w:adjustRightInd w:val="0"/>
        <w:ind w:left="900" w:hanging="900"/>
        <w:jc w:val="both"/>
        <w:rPr>
          <w:rFonts w:asciiTheme="minorHAnsi" w:hAnsiTheme="minorHAnsi"/>
          <w:sz w:val="23"/>
          <w:szCs w:val="22"/>
        </w:rPr>
      </w:pPr>
      <w:r w:rsidRPr="00BC2C49">
        <w:rPr>
          <w:rFonts w:asciiTheme="minorHAnsi" w:hAnsiTheme="minorHAnsi"/>
          <w:sz w:val="23"/>
          <w:szCs w:val="22"/>
        </w:rPr>
        <w:tab/>
        <w:t>C.</w:t>
      </w:r>
      <w:r w:rsidRPr="00BC2C49">
        <w:rPr>
          <w:rFonts w:asciiTheme="minorHAnsi" w:hAnsiTheme="minorHAnsi"/>
          <w:sz w:val="23"/>
          <w:szCs w:val="22"/>
        </w:rPr>
        <w:tab/>
        <w:t xml:space="preserve">Assignments for subsequent years will be determined annually by the chairperson in consultation with you, based on the university’s workload policy, and with reference to the promotion and tenure and merit policies, and will be incorporated into an annual agreement on faculty workload expectations. </w:t>
      </w:r>
    </w:p>
    <w:p w:rsidR="00167733" w:rsidRPr="00BC2C49" w:rsidRDefault="00167733" w:rsidP="00167733">
      <w:pPr>
        <w:autoSpaceDE w:val="0"/>
        <w:autoSpaceDN w:val="0"/>
        <w:adjustRightInd w:val="0"/>
        <w:rPr>
          <w:rFonts w:asciiTheme="minorHAnsi" w:hAnsiTheme="minorHAnsi"/>
          <w:sz w:val="23"/>
          <w:szCs w:val="22"/>
        </w:rPr>
      </w:pPr>
    </w:p>
    <w:p w:rsidR="00167733" w:rsidRPr="00BC2C49" w:rsidRDefault="00167733" w:rsidP="00167733">
      <w:pPr>
        <w:autoSpaceDE w:val="0"/>
        <w:autoSpaceDN w:val="0"/>
        <w:adjustRightInd w:val="0"/>
        <w:rPr>
          <w:rFonts w:asciiTheme="minorHAnsi" w:hAnsiTheme="minorHAnsi"/>
          <w:sz w:val="23"/>
          <w:szCs w:val="22"/>
        </w:rPr>
      </w:pPr>
    </w:p>
    <w:p w:rsidR="00167733" w:rsidRPr="00BC2C49" w:rsidRDefault="00167733" w:rsidP="00167733">
      <w:pPr>
        <w:autoSpaceDE w:val="0"/>
        <w:autoSpaceDN w:val="0"/>
        <w:adjustRightInd w:val="0"/>
        <w:rPr>
          <w:rFonts w:asciiTheme="minorHAnsi" w:hAnsiTheme="minorHAnsi"/>
          <w:sz w:val="23"/>
          <w:szCs w:val="22"/>
        </w:rPr>
      </w:pPr>
      <w:r w:rsidRPr="00BC2C49">
        <w:rPr>
          <w:rFonts w:asciiTheme="minorHAnsi" w:hAnsiTheme="minorHAnsi"/>
          <w:sz w:val="23"/>
          <w:szCs w:val="22"/>
        </w:rPr>
        <w:t>SIGNATURES:</w:t>
      </w:r>
      <w:r w:rsidR="00BC2C49">
        <w:rPr>
          <w:rFonts w:asciiTheme="minorHAnsi" w:hAnsiTheme="minorHAnsi"/>
          <w:sz w:val="23"/>
          <w:szCs w:val="22"/>
        </w:rPr>
        <w:br/>
      </w:r>
    </w:p>
    <w:p w:rsidR="00167733" w:rsidRPr="00BC2C49" w:rsidRDefault="00167733" w:rsidP="00167733">
      <w:pPr>
        <w:autoSpaceDE w:val="0"/>
        <w:autoSpaceDN w:val="0"/>
        <w:adjustRightInd w:val="0"/>
        <w:rPr>
          <w:rFonts w:asciiTheme="minorHAnsi" w:hAnsiTheme="minorHAnsi"/>
          <w:sz w:val="23"/>
          <w:szCs w:val="22"/>
        </w:rPr>
      </w:pPr>
      <w:r w:rsidRPr="00BC2C49">
        <w:rPr>
          <w:rFonts w:asciiTheme="minorHAnsi" w:hAnsiTheme="minorHAnsi"/>
          <w:sz w:val="23"/>
          <w:szCs w:val="22"/>
        </w:rPr>
        <w:t>______________________________________________________________________________</w:t>
      </w:r>
    </w:p>
    <w:p w:rsidR="00167733" w:rsidRPr="00BC2C49" w:rsidRDefault="00167733" w:rsidP="00167733">
      <w:pPr>
        <w:autoSpaceDE w:val="0"/>
        <w:autoSpaceDN w:val="0"/>
        <w:adjustRightInd w:val="0"/>
        <w:rPr>
          <w:rFonts w:asciiTheme="minorHAnsi" w:hAnsiTheme="minorHAnsi"/>
          <w:sz w:val="23"/>
          <w:szCs w:val="22"/>
        </w:rPr>
      </w:pPr>
      <w:r w:rsidRPr="00BC2C49">
        <w:rPr>
          <w:rFonts w:asciiTheme="minorHAnsi" w:hAnsiTheme="minorHAnsi"/>
          <w:sz w:val="23"/>
          <w:szCs w:val="22"/>
        </w:rPr>
        <w:t xml:space="preserve">Faculty Member </w:t>
      </w: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t>Date</w:t>
      </w:r>
      <w:r w:rsidR="00BC2C49">
        <w:rPr>
          <w:rFonts w:asciiTheme="minorHAnsi" w:hAnsiTheme="minorHAnsi"/>
          <w:sz w:val="23"/>
          <w:szCs w:val="22"/>
        </w:rPr>
        <w:br/>
      </w:r>
    </w:p>
    <w:p w:rsidR="00167733" w:rsidRPr="00BC2C49" w:rsidRDefault="00167733" w:rsidP="00167733">
      <w:pPr>
        <w:autoSpaceDE w:val="0"/>
        <w:autoSpaceDN w:val="0"/>
        <w:adjustRightInd w:val="0"/>
        <w:rPr>
          <w:rFonts w:asciiTheme="minorHAnsi" w:hAnsiTheme="minorHAnsi"/>
          <w:sz w:val="23"/>
          <w:szCs w:val="22"/>
        </w:rPr>
      </w:pPr>
      <w:r w:rsidRPr="00BC2C49">
        <w:rPr>
          <w:rFonts w:asciiTheme="minorHAnsi" w:hAnsiTheme="minorHAnsi"/>
          <w:sz w:val="23"/>
          <w:szCs w:val="22"/>
        </w:rPr>
        <w:t>______________________________________________________________________________</w:t>
      </w:r>
    </w:p>
    <w:p w:rsidR="00167733" w:rsidRPr="00BC2C49" w:rsidRDefault="00167733" w:rsidP="00167733">
      <w:pPr>
        <w:autoSpaceDE w:val="0"/>
        <w:autoSpaceDN w:val="0"/>
        <w:adjustRightInd w:val="0"/>
        <w:rPr>
          <w:rFonts w:asciiTheme="minorHAnsi" w:hAnsiTheme="minorHAnsi"/>
          <w:sz w:val="23"/>
          <w:szCs w:val="22"/>
        </w:rPr>
      </w:pPr>
      <w:r w:rsidRPr="00BC2C49">
        <w:rPr>
          <w:rFonts w:asciiTheme="minorHAnsi" w:hAnsiTheme="minorHAnsi"/>
          <w:sz w:val="23"/>
          <w:szCs w:val="22"/>
        </w:rPr>
        <w:t>Department Chairperson</w:t>
      </w: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t>Date</w:t>
      </w:r>
      <w:r w:rsidR="00BC2C49">
        <w:rPr>
          <w:rFonts w:asciiTheme="minorHAnsi" w:hAnsiTheme="minorHAnsi"/>
          <w:sz w:val="23"/>
          <w:szCs w:val="22"/>
        </w:rPr>
        <w:br/>
      </w:r>
    </w:p>
    <w:p w:rsidR="00167733" w:rsidRPr="00BC2C49" w:rsidRDefault="00167733" w:rsidP="00167733">
      <w:pPr>
        <w:autoSpaceDE w:val="0"/>
        <w:autoSpaceDN w:val="0"/>
        <w:adjustRightInd w:val="0"/>
        <w:rPr>
          <w:rFonts w:asciiTheme="minorHAnsi" w:hAnsiTheme="minorHAnsi"/>
          <w:sz w:val="23"/>
          <w:szCs w:val="22"/>
        </w:rPr>
      </w:pPr>
      <w:r w:rsidRPr="00BC2C49">
        <w:rPr>
          <w:rFonts w:asciiTheme="minorHAnsi" w:hAnsiTheme="minorHAnsi"/>
          <w:sz w:val="23"/>
          <w:szCs w:val="22"/>
        </w:rPr>
        <w:t>______________________________________________________________________________</w:t>
      </w:r>
    </w:p>
    <w:p w:rsidR="00167733" w:rsidRPr="00BC2C49" w:rsidRDefault="00167733" w:rsidP="00167733">
      <w:pPr>
        <w:rPr>
          <w:rFonts w:asciiTheme="minorHAnsi" w:hAnsiTheme="minorHAnsi"/>
          <w:sz w:val="23"/>
          <w:szCs w:val="22"/>
        </w:rPr>
      </w:pPr>
      <w:r w:rsidRPr="00BC2C49">
        <w:rPr>
          <w:rFonts w:asciiTheme="minorHAnsi" w:hAnsiTheme="minorHAnsi"/>
          <w:sz w:val="23"/>
          <w:szCs w:val="22"/>
        </w:rPr>
        <w:t xml:space="preserve">Dean of College  </w:t>
      </w: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r>
      <w:r w:rsidRPr="00BC2C49">
        <w:rPr>
          <w:rFonts w:asciiTheme="minorHAnsi" w:hAnsiTheme="minorHAnsi"/>
          <w:sz w:val="23"/>
          <w:szCs w:val="22"/>
        </w:rPr>
        <w:tab/>
        <w:t>Date</w:t>
      </w:r>
    </w:p>
    <w:sectPr w:rsidR="00167733" w:rsidRPr="00BC2C49" w:rsidSect="002A4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81DF7"/>
    <w:multiLevelType w:val="hybridMultilevel"/>
    <w:tmpl w:val="DE0C1A3C"/>
    <w:lvl w:ilvl="0" w:tplc="04090015">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33"/>
    <w:rsid w:val="00167733"/>
    <w:rsid w:val="002807FD"/>
    <w:rsid w:val="002A48EB"/>
    <w:rsid w:val="00490F9F"/>
    <w:rsid w:val="005029B1"/>
    <w:rsid w:val="0059782F"/>
    <w:rsid w:val="005F7BC2"/>
    <w:rsid w:val="00BC2C49"/>
    <w:rsid w:val="00CF6FC6"/>
    <w:rsid w:val="00FD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Eras Medium ITC"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3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0F9F"/>
    <w:rPr>
      <w:rFonts w:ascii="Eras Medium ITC" w:hAnsi="Eras Medium ITC"/>
      <w:sz w:val="32"/>
      <w:szCs w:val="20"/>
    </w:rPr>
  </w:style>
  <w:style w:type="paragraph" w:styleId="BodyTextIndent2">
    <w:name w:val="Body Text Indent 2"/>
    <w:basedOn w:val="Normal"/>
    <w:link w:val="BodyTextIndent2Char"/>
    <w:rsid w:val="00167733"/>
    <w:pPr>
      <w:spacing w:after="120" w:line="480" w:lineRule="auto"/>
      <w:ind w:left="360"/>
    </w:pPr>
  </w:style>
  <w:style w:type="character" w:customStyle="1" w:styleId="BodyTextIndent2Char">
    <w:name w:val="Body Text Indent 2 Char"/>
    <w:basedOn w:val="DefaultParagraphFont"/>
    <w:link w:val="BodyTextIndent2"/>
    <w:rsid w:val="00167733"/>
    <w:rPr>
      <w:rFonts w:eastAsia="Times New Roman" w:cs="Times New Roman"/>
      <w:szCs w:val="24"/>
    </w:rPr>
  </w:style>
  <w:style w:type="paragraph" w:styleId="ListParagraph">
    <w:name w:val="List Paragraph"/>
    <w:basedOn w:val="Normal"/>
    <w:uiPriority w:val="34"/>
    <w:qFormat/>
    <w:rsid w:val="00167733"/>
    <w:pPr>
      <w:ind w:left="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Eras Medium ITC"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3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0F9F"/>
    <w:rPr>
      <w:rFonts w:ascii="Eras Medium ITC" w:hAnsi="Eras Medium ITC"/>
      <w:sz w:val="32"/>
      <w:szCs w:val="20"/>
    </w:rPr>
  </w:style>
  <w:style w:type="paragraph" w:styleId="BodyTextIndent2">
    <w:name w:val="Body Text Indent 2"/>
    <w:basedOn w:val="Normal"/>
    <w:link w:val="BodyTextIndent2Char"/>
    <w:rsid w:val="00167733"/>
    <w:pPr>
      <w:spacing w:after="120" w:line="480" w:lineRule="auto"/>
      <w:ind w:left="360"/>
    </w:pPr>
  </w:style>
  <w:style w:type="character" w:customStyle="1" w:styleId="BodyTextIndent2Char">
    <w:name w:val="Body Text Indent 2 Char"/>
    <w:basedOn w:val="DefaultParagraphFont"/>
    <w:link w:val="BodyTextIndent2"/>
    <w:rsid w:val="00167733"/>
    <w:rPr>
      <w:rFonts w:eastAsia="Times New Roman" w:cs="Times New Roman"/>
      <w:szCs w:val="24"/>
    </w:rPr>
  </w:style>
  <w:style w:type="paragraph" w:styleId="ListParagraph">
    <w:name w:val="List Paragraph"/>
    <w:basedOn w:val="Normal"/>
    <w:uiPriority w:val="34"/>
    <w:qFormat/>
    <w:rsid w:val="00167733"/>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tadams</dc:creator>
  <cp:lastModifiedBy>Kaplon, Howard</cp:lastModifiedBy>
  <cp:revision>3</cp:revision>
  <dcterms:created xsi:type="dcterms:W3CDTF">2014-04-17T14:51:00Z</dcterms:created>
  <dcterms:modified xsi:type="dcterms:W3CDTF">2014-04-17T14:58:00Z</dcterms:modified>
</cp:coreProperties>
</file>