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45080" w14:textId="77777777" w:rsidR="00937E30" w:rsidRPr="0027385F" w:rsidRDefault="004D1BCC" w:rsidP="004D1BCC">
      <w:pPr>
        <w:jc w:val="center"/>
        <w:rPr>
          <w:b/>
          <w:bCs/>
        </w:rPr>
      </w:pPr>
      <w:r w:rsidRPr="0027385F">
        <w:rPr>
          <w:b/>
          <w:bCs/>
        </w:rPr>
        <w:t>CAEP STANDARD 2: Clinical Partnerships and Practices</w:t>
      </w:r>
    </w:p>
    <w:p w14:paraId="4C3AD51D" w14:textId="408C7321" w:rsidR="002F6253" w:rsidRDefault="000710B0" w:rsidP="000710B0">
      <w:pPr>
        <w:jc w:val="center"/>
        <w:rPr>
          <w:b/>
          <w:bCs/>
        </w:rPr>
      </w:pPr>
      <w:r>
        <w:rPr>
          <w:b/>
          <w:bCs/>
        </w:rPr>
        <w:t>Gaps Analysis</w:t>
      </w:r>
    </w:p>
    <w:p w14:paraId="691F4428" w14:textId="49BBC877" w:rsidR="000710B0" w:rsidRDefault="000710B0" w:rsidP="000710B0">
      <w:pPr>
        <w:jc w:val="center"/>
        <w:rPr>
          <w:b/>
          <w:bCs/>
        </w:rPr>
      </w:pPr>
      <w:r>
        <w:rPr>
          <w:b/>
          <w:bCs/>
        </w:rPr>
        <w:t>May 25, 2016</w:t>
      </w:r>
    </w:p>
    <w:p w14:paraId="6A26190F" w14:textId="77777777" w:rsidR="00EE5141" w:rsidRDefault="00EE5141" w:rsidP="000710B0">
      <w:pPr>
        <w:jc w:val="center"/>
        <w:rPr>
          <w:b/>
          <w:bCs/>
        </w:rPr>
      </w:pPr>
    </w:p>
    <w:p w14:paraId="481A4EC5" w14:textId="502F35F2" w:rsidR="008319B3" w:rsidRPr="00EE5141" w:rsidRDefault="008319B3" w:rsidP="008319B3">
      <w:pPr>
        <w:rPr>
          <w:bCs/>
        </w:rPr>
      </w:pPr>
      <w:r>
        <w:rPr>
          <w:b/>
          <w:bCs/>
        </w:rPr>
        <w:t xml:space="preserve">Committee Members: </w:t>
      </w:r>
      <w:r w:rsidRPr="00EE5141">
        <w:rPr>
          <w:bCs/>
        </w:rPr>
        <w:t xml:space="preserve">Kay Broadwater (sabbatical), Lynn Brown (Chair), Hannah Cawley, Heather Crowe, Montana McCormick , Vicki McQuitty, Alicia Mueller, Betsy Neville, Judy Reber, </w:t>
      </w:r>
      <w:r w:rsidR="00EE5141">
        <w:rPr>
          <w:bCs/>
        </w:rPr>
        <w:t>Karen Pottash</w:t>
      </w:r>
    </w:p>
    <w:p w14:paraId="7D6264C1" w14:textId="77777777" w:rsidR="008319B3" w:rsidRDefault="008319B3" w:rsidP="008319B3">
      <w:pPr>
        <w:rPr>
          <w:b/>
          <w:bCs/>
        </w:rPr>
      </w:pPr>
    </w:p>
    <w:p w14:paraId="1890C8C2" w14:textId="77777777" w:rsidR="007C3372" w:rsidRPr="007C3372" w:rsidRDefault="007C3372" w:rsidP="007C3372">
      <w:pPr>
        <w:rPr>
          <w:b/>
          <w:bCs/>
          <w:u w:val="single"/>
        </w:rPr>
      </w:pPr>
      <w:r w:rsidRPr="007C3372">
        <w:rPr>
          <w:b/>
          <w:bCs/>
          <w:u w:val="single"/>
        </w:rPr>
        <w:t>CAEP STANDARD 2: Clinical Partnerships and Practices</w:t>
      </w:r>
    </w:p>
    <w:p w14:paraId="27AF12A6" w14:textId="77777777" w:rsidR="006758F7" w:rsidRPr="007C3372" w:rsidRDefault="006758F7" w:rsidP="006758F7">
      <w:pPr>
        <w:rPr>
          <w:bCs/>
        </w:rPr>
      </w:pPr>
      <w:r w:rsidRPr="007C3372">
        <w:rPr>
          <w:bCs/>
        </w:rPr>
        <w:t xml:space="preserve">The provider ensures that effective partnerships and high-quality clinical practice are central to preparation so that candidates develop the knowledge, skills, and professional dispositions necessary to demonstrate positive impact on all P-12 students’ learning and development. </w:t>
      </w:r>
    </w:p>
    <w:p w14:paraId="026B35C3" w14:textId="77777777" w:rsidR="006758F7" w:rsidRDefault="006758F7" w:rsidP="006758F7">
      <w:pPr>
        <w:rPr>
          <w:b/>
          <w:bCs/>
        </w:rPr>
      </w:pPr>
    </w:p>
    <w:p w14:paraId="65FA29F1" w14:textId="0ED95C52" w:rsidR="004D1BCC" w:rsidRPr="0027385F" w:rsidRDefault="0027385F" w:rsidP="00EC72E5">
      <w:pPr>
        <w:rPr>
          <w:b/>
          <w:bCs/>
        </w:rPr>
      </w:pPr>
      <w:r>
        <w:rPr>
          <w:b/>
          <w:bCs/>
        </w:rPr>
        <w:t>I. Process:</w:t>
      </w:r>
    </w:p>
    <w:p w14:paraId="0587D6A9" w14:textId="354E3D57" w:rsidR="003C1AA6" w:rsidRDefault="00346B2A" w:rsidP="004D1BCC">
      <w:pPr>
        <w:numPr>
          <w:ilvl w:val="0"/>
          <w:numId w:val="1"/>
        </w:numPr>
      </w:pPr>
      <w:r>
        <w:t>The S</w:t>
      </w:r>
      <w:r w:rsidR="003C1AA6">
        <w:t>tandar</w:t>
      </w:r>
      <w:r>
        <w:t>d 2 c</w:t>
      </w:r>
      <w:r w:rsidR="00A91613">
        <w:t>ommittee met 5</w:t>
      </w:r>
      <w:r w:rsidR="001C220D">
        <w:t xml:space="preserve"> times from </w:t>
      </w:r>
      <w:r w:rsidR="00DC10B4">
        <w:t xml:space="preserve">January – May to prepare </w:t>
      </w:r>
      <w:r>
        <w:t xml:space="preserve">the </w:t>
      </w:r>
      <w:r w:rsidR="00DC10B4">
        <w:t>Gaps A</w:t>
      </w:r>
      <w:r w:rsidR="00A43D91">
        <w:t>nalysis. The c</w:t>
      </w:r>
      <w:r w:rsidR="003C1AA6">
        <w:t>ommittee determined that a survey of EPP program re</w:t>
      </w:r>
      <w:r w:rsidR="001C220D">
        <w:t xml:space="preserve">presentatives </w:t>
      </w:r>
      <w:r w:rsidR="002D35BF">
        <w:t xml:space="preserve">was needed to </w:t>
      </w:r>
      <w:r w:rsidR="003C1AA6">
        <w:t xml:space="preserve">gather </w:t>
      </w:r>
      <w:r w:rsidR="002D35BF">
        <w:t>relevant</w:t>
      </w:r>
      <w:r w:rsidR="003C1AA6">
        <w:t xml:space="preserve"> data. </w:t>
      </w:r>
      <w:r w:rsidR="00A43D91">
        <w:t xml:space="preserve"> The c</w:t>
      </w:r>
      <w:r w:rsidR="00176C0A">
        <w:t>ommi</w:t>
      </w:r>
      <w:r w:rsidR="00A43D91">
        <w:t>ttee c</w:t>
      </w:r>
      <w:r w:rsidR="00DC10B4">
        <w:t xml:space="preserve">hair attended CAEPCON in </w:t>
      </w:r>
      <w:r w:rsidR="00176C0A">
        <w:t xml:space="preserve">San Diego and brought information back to </w:t>
      </w:r>
      <w:r w:rsidR="00A43D91">
        <w:t xml:space="preserve">the </w:t>
      </w:r>
      <w:r w:rsidR="00176C0A">
        <w:t xml:space="preserve">committee. </w:t>
      </w:r>
      <w:r w:rsidR="00A43D91">
        <w:t>The c</w:t>
      </w:r>
      <w:r w:rsidR="003C1AA6">
        <w:t>ommittee designed</w:t>
      </w:r>
      <w:r w:rsidR="00C76ADC">
        <w:t xml:space="preserve"> and disseminated</w:t>
      </w:r>
      <w:r w:rsidR="003C1AA6">
        <w:t xml:space="preserve"> </w:t>
      </w:r>
      <w:r w:rsidR="00176C0A">
        <w:t xml:space="preserve">the </w:t>
      </w:r>
      <w:r w:rsidR="003C1AA6">
        <w:t>survey</w:t>
      </w:r>
      <w:r w:rsidR="002D35BF">
        <w:t>.</w:t>
      </w:r>
    </w:p>
    <w:p w14:paraId="79377D35" w14:textId="20A19059" w:rsidR="00BF5268" w:rsidRPr="0027385F" w:rsidRDefault="00D5419F" w:rsidP="00022AFE">
      <w:pPr>
        <w:numPr>
          <w:ilvl w:val="0"/>
          <w:numId w:val="1"/>
        </w:numPr>
      </w:pPr>
      <w:r w:rsidRPr="0027385F">
        <w:t>Representatives</w:t>
      </w:r>
      <w:r w:rsidR="00FB7DCC" w:rsidRPr="0027385F">
        <w:t xml:space="preserve"> </w:t>
      </w:r>
      <w:r w:rsidR="00A55AF9">
        <w:t xml:space="preserve">of </w:t>
      </w:r>
      <w:r w:rsidR="00FB7DCC" w:rsidRPr="0027385F">
        <w:t>13/15</w:t>
      </w:r>
      <w:r w:rsidR="00374A2F" w:rsidRPr="0027385F">
        <w:t xml:space="preserve"> </w:t>
      </w:r>
      <w:r w:rsidRPr="0027385F">
        <w:t xml:space="preserve">EPP programs </w:t>
      </w:r>
      <w:r w:rsidR="00374A2F" w:rsidRPr="0027385F">
        <w:t>completed</w:t>
      </w:r>
      <w:r w:rsidRPr="0027385F">
        <w:t xml:space="preserve"> </w:t>
      </w:r>
      <w:r w:rsidR="004F4E8E">
        <w:t>the committee-</w:t>
      </w:r>
      <w:r w:rsidR="00F92301" w:rsidRPr="0027385F">
        <w:t xml:space="preserve">designed </w:t>
      </w:r>
      <w:r w:rsidRPr="0027385F">
        <w:t>survey of CAEP Standard 2 key indicators</w:t>
      </w:r>
      <w:r w:rsidR="00022AFE">
        <w:t xml:space="preserve">. </w:t>
      </w:r>
      <w:r w:rsidR="00BF5268" w:rsidRPr="0027385F">
        <w:t>Respondents indicate</w:t>
      </w:r>
      <w:r w:rsidR="00F92301" w:rsidRPr="0027385F">
        <w:t>d</w:t>
      </w:r>
      <w:r w:rsidR="00BF5268" w:rsidRPr="0027385F">
        <w:t>:</w:t>
      </w:r>
    </w:p>
    <w:p w14:paraId="60CB610C" w14:textId="77777777" w:rsidR="00BF5268" w:rsidRPr="0027385F" w:rsidRDefault="00BF5268" w:rsidP="00BF5268">
      <w:pPr>
        <w:numPr>
          <w:ilvl w:val="1"/>
          <w:numId w:val="1"/>
        </w:numPr>
      </w:pPr>
      <w:r w:rsidRPr="0027385F">
        <w:rPr>
          <w:b/>
          <w:bCs/>
        </w:rPr>
        <w:t>No</w:t>
      </w:r>
      <w:r w:rsidRPr="0027385F">
        <w:t xml:space="preserve"> = </w:t>
      </w:r>
      <w:r w:rsidRPr="0027385F">
        <w:rPr>
          <w:b/>
          <w:bCs/>
        </w:rPr>
        <w:t>Your program does not do this at this time</w:t>
      </w:r>
    </w:p>
    <w:p w14:paraId="755700DE" w14:textId="77777777" w:rsidR="00BF5268" w:rsidRPr="0027385F" w:rsidRDefault="00BF5268" w:rsidP="00BF5268">
      <w:pPr>
        <w:numPr>
          <w:ilvl w:val="1"/>
          <w:numId w:val="1"/>
        </w:numPr>
      </w:pPr>
      <w:r w:rsidRPr="0027385F">
        <w:rPr>
          <w:b/>
          <w:bCs/>
        </w:rPr>
        <w:t>Yes = Your program does this but you do not collect/have documentation at this time</w:t>
      </w:r>
    </w:p>
    <w:p w14:paraId="609CC4D1" w14:textId="3BB990F4" w:rsidR="00BF5268" w:rsidRPr="0027385F" w:rsidRDefault="00BF5268" w:rsidP="00BF5268">
      <w:pPr>
        <w:numPr>
          <w:ilvl w:val="1"/>
          <w:numId w:val="1"/>
        </w:numPr>
      </w:pPr>
      <w:r w:rsidRPr="0027385F">
        <w:rPr>
          <w:b/>
          <w:bCs/>
        </w:rPr>
        <w:t>Yes = Your program does this and you do collect/have documentation (please describe)</w:t>
      </w:r>
    </w:p>
    <w:p w14:paraId="1FBD5F3B" w14:textId="5ABF3AFB" w:rsidR="004F4E8E" w:rsidRDefault="00E04F4B" w:rsidP="004F4E8E">
      <w:pPr>
        <w:numPr>
          <w:ilvl w:val="0"/>
          <w:numId w:val="1"/>
        </w:numPr>
      </w:pPr>
      <w:r w:rsidRPr="0027385F">
        <w:t xml:space="preserve">CPP </w:t>
      </w:r>
      <w:r w:rsidR="004F4E8E">
        <w:t>conducted focus groups about CAEP Standard 2 indicators with Liaisons and Supervisors (March 9, 2016) and P-12 faculty reps (April 20, 2016)</w:t>
      </w:r>
    </w:p>
    <w:p w14:paraId="67EFB1B9" w14:textId="5CEF91A2" w:rsidR="00E04F4B" w:rsidRDefault="004F4E8E" w:rsidP="004F4E8E">
      <w:pPr>
        <w:numPr>
          <w:ilvl w:val="0"/>
          <w:numId w:val="1"/>
        </w:numPr>
      </w:pPr>
      <w:r>
        <w:t xml:space="preserve">Additional CPP data </w:t>
      </w:r>
      <w:r w:rsidR="000E60F0">
        <w:t xml:space="preserve">was </w:t>
      </w:r>
      <w:r>
        <w:t xml:space="preserve">reviewed </w:t>
      </w:r>
      <w:r w:rsidR="000E60F0">
        <w:t>including</w:t>
      </w:r>
      <w:r w:rsidR="00E04F4B" w:rsidRPr="0027385F">
        <w:t xml:space="preserve"> </w:t>
      </w:r>
      <w:r w:rsidRPr="0027385F">
        <w:t>MOU’s with</w:t>
      </w:r>
      <w:r w:rsidR="005F6DA6" w:rsidRPr="0027385F">
        <w:t xml:space="preserve"> 11 districts; </w:t>
      </w:r>
      <w:r w:rsidR="00E04F4B" w:rsidRPr="0027385F">
        <w:t>diversity breakdowns by PDS</w:t>
      </w:r>
      <w:r w:rsidR="00727CFB">
        <w:t xml:space="preserve"> </w:t>
      </w:r>
    </w:p>
    <w:p w14:paraId="4A7B8491" w14:textId="751A17EE" w:rsidR="003C1AA6" w:rsidRDefault="003C1AA6" w:rsidP="004F4E8E">
      <w:pPr>
        <w:numPr>
          <w:ilvl w:val="0"/>
          <w:numId w:val="1"/>
        </w:numPr>
      </w:pPr>
      <w:r>
        <w:t xml:space="preserve">PDS Council Recommendations based on </w:t>
      </w:r>
      <w:r w:rsidR="000E60F0">
        <w:t>review</w:t>
      </w:r>
      <w:r>
        <w:t xml:space="preserve"> of EPP data sets</w:t>
      </w:r>
      <w:r w:rsidR="000E60F0">
        <w:t xml:space="preserve"> </w:t>
      </w:r>
      <w:r w:rsidR="00F774C3">
        <w:t>were also available to the committee</w:t>
      </w:r>
    </w:p>
    <w:p w14:paraId="6D007087" w14:textId="77777777" w:rsidR="004F4E8E" w:rsidRPr="0027385F" w:rsidRDefault="004F4E8E" w:rsidP="003C1AA6">
      <w:pPr>
        <w:ind w:left="720"/>
      </w:pPr>
    </w:p>
    <w:p w14:paraId="0854A6E3" w14:textId="7EFCF2D7" w:rsidR="004D1BCC" w:rsidRPr="0027385F" w:rsidRDefault="0027385F" w:rsidP="004D1BCC">
      <w:pPr>
        <w:rPr>
          <w:b/>
        </w:rPr>
      </w:pPr>
      <w:r>
        <w:rPr>
          <w:b/>
        </w:rPr>
        <w:t xml:space="preserve">II. </w:t>
      </w:r>
      <w:r w:rsidR="00E04F4B" w:rsidRPr="0027385F">
        <w:rPr>
          <w:b/>
        </w:rPr>
        <w:t>Findings based on a preponderance</w:t>
      </w:r>
      <w:r w:rsidR="00F92301" w:rsidRPr="0027385F">
        <w:rPr>
          <w:b/>
        </w:rPr>
        <w:t xml:space="preserve"> of the available data:</w:t>
      </w:r>
    </w:p>
    <w:p w14:paraId="470D4ED0" w14:textId="77777777" w:rsidR="0027385F" w:rsidRPr="0027385F" w:rsidRDefault="0027385F" w:rsidP="004D1BCC"/>
    <w:p w14:paraId="72A016B1" w14:textId="6D6F3BB7" w:rsidR="00877183" w:rsidRPr="0027385F" w:rsidRDefault="00877183" w:rsidP="004D1BCC">
      <w:pPr>
        <w:rPr>
          <w:b/>
          <w:u w:val="single"/>
        </w:rPr>
      </w:pPr>
      <w:r w:rsidRPr="0027385F">
        <w:rPr>
          <w:b/>
          <w:u w:val="single"/>
        </w:rPr>
        <w:t>Component 2.1 Partnerships</w:t>
      </w:r>
    </w:p>
    <w:p w14:paraId="02937153" w14:textId="77777777" w:rsidR="00877183" w:rsidRPr="0027385F" w:rsidRDefault="00877183" w:rsidP="004D1BCC"/>
    <w:p w14:paraId="3DA9516B" w14:textId="77777777" w:rsidR="00877183" w:rsidRPr="000C6C1E" w:rsidRDefault="00877183" w:rsidP="00877183">
      <w:r w:rsidRPr="0027385F">
        <w:rPr>
          <w:b/>
          <w:bCs/>
          <w:u w:val="single"/>
        </w:rPr>
        <w:t xml:space="preserve">Partners co-construct </w:t>
      </w:r>
      <w:r w:rsidRPr="0027385F">
        <w:t xml:space="preserve">mutually beneficial P-12 school and community arrangements, including technology-based collaborations, for clinical preparation and share responsibility for continuous improvement of candidate preparation. Partnerships for clinical preparation can follow a range of forms, participants, and functions. </w:t>
      </w:r>
      <w:r w:rsidRPr="000C6C1E">
        <w:rPr>
          <w:bCs/>
        </w:rPr>
        <w:t xml:space="preserve">They establish mutually agreeable expectations for candidate entry, preparation, and exit; ensure that theory and practice are linked; maintain coherence across clinical and academic components of preparation; and share accountability for candidate outcomes. </w:t>
      </w:r>
    </w:p>
    <w:p w14:paraId="5F52CF05" w14:textId="77777777" w:rsidR="00877183" w:rsidRPr="0027385F" w:rsidRDefault="00877183" w:rsidP="004D1BCC"/>
    <w:p w14:paraId="3AFD51F2" w14:textId="5FF20422" w:rsidR="00991437" w:rsidRPr="008E5C5F" w:rsidRDefault="008E5C5F" w:rsidP="004D1BCC">
      <w:pPr>
        <w:rPr>
          <w:b/>
          <w:u w:val="single"/>
        </w:rPr>
      </w:pPr>
      <w:r>
        <w:rPr>
          <w:b/>
          <w:u w:val="single"/>
        </w:rPr>
        <w:t>Meets the s</w:t>
      </w:r>
      <w:r w:rsidR="00991437" w:rsidRPr="008E5C5F">
        <w:rPr>
          <w:b/>
          <w:u w:val="single"/>
        </w:rPr>
        <w:t>tandard</w:t>
      </w:r>
      <w:r w:rsidRPr="008E5C5F">
        <w:rPr>
          <w:b/>
          <w:u w:val="single"/>
        </w:rPr>
        <w:t xml:space="preserve"> </w:t>
      </w:r>
      <w:r w:rsidR="00110261">
        <w:rPr>
          <w:b/>
          <w:u w:val="single"/>
        </w:rPr>
        <w:t xml:space="preserve">- </w:t>
      </w:r>
      <w:r w:rsidRPr="008E5C5F">
        <w:rPr>
          <w:b/>
          <w:bCs/>
          <w:u w:val="single"/>
        </w:rPr>
        <w:t>program does this and collects/has documentation</w:t>
      </w:r>
    </w:p>
    <w:p w14:paraId="269BEBFE" w14:textId="77777777" w:rsidR="00746D6B" w:rsidRPr="0078622E" w:rsidRDefault="00746D6B" w:rsidP="00746D6B">
      <w:pPr>
        <w:pStyle w:val="ListParagraph"/>
        <w:numPr>
          <w:ilvl w:val="0"/>
          <w:numId w:val="10"/>
        </w:numPr>
        <w:rPr>
          <w:rFonts w:cs="Microsoft Sans Serif"/>
          <w:bCs/>
        </w:rPr>
      </w:pPr>
      <w:r w:rsidRPr="0078622E">
        <w:rPr>
          <w:rFonts w:cs="Microsoft Sans Serif"/>
          <w:bCs/>
        </w:rPr>
        <w:t>Partnership is collaboratively planned and implemented by University and site partners.</w:t>
      </w:r>
    </w:p>
    <w:p w14:paraId="6D4E7EB0" w14:textId="266D7518" w:rsidR="00746D6B" w:rsidRPr="0027385F" w:rsidRDefault="00BB5BB2" w:rsidP="00BE7A32">
      <w:pPr>
        <w:pStyle w:val="ListParagraph"/>
        <w:numPr>
          <w:ilvl w:val="0"/>
          <w:numId w:val="10"/>
        </w:numPr>
        <w:rPr>
          <w:rFonts w:cs="Microsoft Sans Serif"/>
          <w:b/>
          <w:bCs/>
        </w:rPr>
      </w:pPr>
      <w:r w:rsidRPr="000C6C1E">
        <w:rPr>
          <w:rFonts w:cs="Microsoft Sans Serif"/>
          <w:bCs/>
        </w:rPr>
        <w:t>University-based and site-based educators provide descriptive feedback to candidates</w:t>
      </w:r>
      <w:r w:rsidRPr="0027385F">
        <w:rPr>
          <w:rFonts w:cs="Microsoft Sans Serif"/>
          <w:b/>
          <w:bCs/>
        </w:rPr>
        <w:t>.</w:t>
      </w:r>
    </w:p>
    <w:p w14:paraId="33135F19" w14:textId="02A5991F" w:rsidR="006C0459" w:rsidRPr="0027385F" w:rsidRDefault="00465230" w:rsidP="006C0459">
      <w:r>
        <w:rPr>
          <w:b/>
          <w:bCs/>
          <w:u w:val="single"/>
        </w:rPr>
        <w:t>Gaps</w:t>
      </w:r>
      <w:r w:rsidR="000C6C1E">
        <w:rPr>
          <w:b/>
          <w:bCs/>
          <w:u w:val="single"/>
        </w:rPr>
        <w:t xml:space="preserve"> </w:t>
      </w:r>
      <w:r w:rsidR="00991437" w:rsidRPr="0027385F">
        <w:rPr>
          <w:b/>
          <w:bCs/>
          <w:u w:val="single"/>
        </w:rPr>
        <w:t>- Does not meet standard</w:t>
      </w:r>
      <w:r w:rsidR="006C0459">
        <w:rPr>
          <w:b/>
          <w:bCs/>
          <w:u w:val="single"/>
        </w:rPr>
        <w:t xml:space="preserve"> - </w:t>
      </w:r>
      <w:r w:rsidR="006C0459" w:rsidRPr="006C0459">
        <w:rPr>
          <w:b/>
          <w:bCs/>
          <w:u w:val="single"/>
        </w:rPr>
        <w:t>program does not do this at this time</w:t>
      </w:r>
    </w:p>
    <w:p w14:paraId="623C5BDE" w14:textId="3D046577" w:rsidR="00D81C0B" w:rsidRPr="00D81C0B" w:rsidRDefault="00D5419F" w:rsidP="00D81C0B">
      <w:pPr>
        <w:numPr>
          <w:ilvl w:val="0"/>
          <w:numId w:val="2"/>
        </w:numPr>
      </w:pPr>
      <w:r w:rsidRPr="0027385F">
        <w:t>University-based faculty input is valued and considered during site-based curriculum development / revisions.</w:t>
      </w:r>
      <w:r w:rsidR="00BE7A32" w:rsidRPr="0027385F">
        <w:t xml:space="preserve"> </w:t>
      </w:r>
      <w:r w:rsidR="00D81C0B" w:rsidRPr="0027385F">
        <w:rPr>
          <w:color w:val="FF0000"/>
        </w:rPr>
        <w:t xml:space="preserve">Question for CAEP – is this N/A? </w:t>
      </w:r>
      <w:r w:rsidR="007B6E3A">
        <w:rPr>
          <w:color w:val="FF0000"/>
        </w:rPr>
        <w:t xml:space="preserve">or </w:t>
      </w:r>
      <w:r w:rsidR="00D81C0B" w:rsidRPr="0027385F">
        <w:rPr>
          <w:color w:val="FF0000"/>
        </w:rPr>
        <w:t xml:space="preserve">realistic at district or school level? </w:t>
      </w:r>
      <w:r w:rsidR="00110261">
        <w:rPr>
          <w:color w:val="FF0000"/>
        </w:rPr>
        <w:t>This r</w:t>
      </w:r>
      <w:r w:rsidR="00D81C0B" w:rsidRPr="00D81C0B">
        <w:rPr>
          <w:color w:val="FF0000"/>
        </w:rPr>
        <w:t xml:space="preserve">equires </w:t>
      </w:r>
      <w:r w:rsidR="00110261">
        <w:rPr>
          <w:color w:val="FF0000"/>
        </w:rPr>
        <w:t xml:space="preserve">a </w:t>
      </w:r>
      <w:r w:rsidR="00916617">
        <w:rPr>
          <w:color w:val="FF0000"/>
        </w:rPr>
        <w:t xml:space="preserve">high </w:t>
      </w:r>
      <w:r w:rsidR="00D81C0B" w:rsidRPr="00D81C0B">
        <w:rPr>
          <w:color w:val="FF0000"/>
        </w:rPr>
        <w:t xml:space="preserve">level of mutual </w:t>
      </w:r>
      <w:bookmarkStart w:id="0" w:name="_GoBack"/>
      <w:bookmarkEnd w:id="0"/>
      <w:r w:rsidR="00D81C0B" w:rsidRPr="00D81C0B">
        <w:rPr>
          <w:color w:val="FF0000"/>
        </w:rPr>
        <w:t xml:space="preserve">collaboration </w:t>
      </w:r>
      <w:r w:rsidR="00110261">
        <w:rPr>
          <w:color w:val="FF0000"/>
        </w:rPr>
        <w:t xml:space="preserve">to impact district curriculum </w:t>
      </w:r>
      <w:r w:rsidR="00D81C0B" w:rsidRPr="00D81C0B">
        <w:rPr>
          <w:color w:val="FF0000"/>
        </w:rPr>
        <w:t>across multiple LEA’s</w:t>
      </w:r>
      <w:r w:rsidR="00D81C0B">
        <w:rPr>
          <w:color w:val="FF0000"/>
        </w:rPr>
        <w:t xml:space="preserve"> and multiple IHEs / EPPs.</w:t>
      </w:r>
    </w:p>
    <w:p w14:paraId="0D686A85" w14:textId="375F6898" w:rsidR="00465230" w:rsidRPr="00D81C0B" w:rsidRDefault="00465230" w:rsidP="009B0252">
      <w:pPr>
        <w:rPr>
          <w:u w:val="single"/>
        </w:rPr>
      </w:pPr>
      <w:r w:rsidRPr="00D81C0B">
        <w:rPr>
          <w:b/>
          <w:bCs/>
          <w:u w:val="single"/>
        </w:rPr>
        <w:t>Partially meets standard - program does this but does not collect/have consistent documentation at this time</w:t>
      </w:r>
    </w:p>
    <w:p w14:paraId="192A18CC" w14:textId="77777777" w:rsidR="004F4BC0" w:rsidRPr="0027385F" w:rsidRDefault="00D5419F" w:rsidP="00991437">
      <w:pPr>
        <w:numPr>
          <w:ilvl w:val="0"/>
          <w:numId w:val="3"/>
        </w:numPr>
      </w:pPr>
      <w:r w:rsidRPr="0027385F">
        <w:t>Observation instruments are collaboratively developed by University and site partners.</w:t>
      </w:r>
    </w:p>
    <w:p w14:paraId="7F061915" w14:textId="77777777" w:rsidR="004F4BC0" w:rsidRPr="0027385F" w:rsidRDefault="00D5419F" w:rsidP="00991437">
      <w:pPr>
        <w:numPr>
          <w:ilvl w:val="0"/>
          <w:numId w:val="3"/>
        </w:numPr>
      </w:pPr>
      <w:r w:rsidRPr="0027385F">
        <w:t>Criteria for candidate expectations during clinical experiences are collaboratively developed. </w:t>
      </w:r>
    </w:p>
    <w:p w14:paraId="784735E3" w14:textId="77777777" w:rsidR="004F4BC0" w:rsidRPr="0027385F" w:rsidRDefault="00D5419F" w:rsidP="00B73BD6">
      <w:pPr>
        <w:numPr>
          <w:ilvl w:val="0"/>
          <w:numId w:val="3"/>
        </w:numPr>
      </w:pPr>
      <w:r w:rsidRPr="0027385F">
        <w:t>Candidates observe and implement at their sites effective teaching strategies linked to TU coursework.</w:t>
      </w:r>
    </w:p>
    <w:p w14:paraId="5EEB4837" w14:textId="614BF70C" w:rsidR="004F4BC0" w:rsidRPr="0027385F" w:rsidRDefault="00D5419F" w:rsidP="00B73BD6">
      <w:pPr>
        <w:numPr>
          <w:ilvl w:val="0"/>
          <w:numId w:val="3"/>
        </w:numPr>
      </w:pPr>
      <w:r w:rsidRPr="0027385F">
        <w:t>Site-based partners' input is valued and considered during TU curriculum development/revision</w:t>
      </w:r>
      <w:r w:rsidR="000F0B23">
        <w:t>.</w:t>
      </w:r>
    </w:p>
    <w:p w14:paraId="64269D90" w14:textId="77777777" w:rsidR="0035610C" w:rsidRPr="0027385F" w:rsidRDefault="0035610C" w:rsidP="004D1BCC"/>
    <w:p w14:paraId="38777C2C" w14:textId="2BB704F3" w:rsidR="0035610C" w:rsidRDefault="0035610C" w:rsidP="004D1BCC">
      <w:pPr>
        <w:rPr>
          <w:b/>
          <w:u w:val="single"/>
        </w:rPr>
      </w:pPr>
      <w:r w:rsidRPr="0027385F">
        <w:rPr>
          <w:b/>
          <w:u w:val="single"/>
        </w:rPr>
        <w:t>Component 2.2 Clinical Educators</w:t>
      </w:r>
    </w:p>
    <w:p w14:paraId="30B9FC85" w14:textId="77777777" w:rsidR="00D77FB6" w:rsidRDefault="00D77FB6" w:rsidP="004D1BCC">
      <w:pPr>
        <w:rPr>
          <w:b/>
          <w:u w:val="single"/>
        </w:rPr>
      </w:pPr>
    </w:p>
    <w:p w14:paraId="66C0C29F" w14:textId="77777777" w:rsidR="00D77FB6" w:rsidRPr="00D77FB6" w:rsidRDefault="00D77FB6" w:rsidP="00D77FB6">
      <w:r w:rsidRPr="00D77FB6">
        <w:rPr>
          <w:b/>
          <w:bCs/>
        </w:rPr>
        <w:t>Partners co-select, prepare, evaluate, support, and retain high-quality clinical educators</w:t>
      </w:r>
      <w:r w:rsidRPr="00D77FB6">
        <w:t xml:space="preserve">, both provider- and school-based, who demonstrate a positive impact on candidates’ development and P-12 student learning and development. In collaboration with their partners, providers use </w:t>
      </w:r>
      <w:r w:rsidRPr="00D77FB6">
        <w:rPr>
          <w:b/>
          <w:bCs/>
        </w:rPr>
        <w:t>multiple indicators</w:t>
      </w:r>
      <w:r w:rsidRPr="00D77FB6">
        <w:rPr>
          <w:bCs/>
        </w:rPr>
        <w:t xml:space="preserve"> </w:t>
      </w:r>
      <w:r w:rsidRPr="00D77FB6">
        <w:t xml:space="preserve">and appropriate technology-based applications to establish, maintain, and refine criteria for selection, professional development, performance evaluation, continuous improvement, and retention of clinical educators in all clinical placement settings. </w:t>
      </w:r>
    </w:p>
    <w:p w14:paraId="4394C07B" w14:textId="77777777" w:rsidR="00FD511B" w:rsidRPr="0027385F" w:rsidRDefault="00FD511B" w:rsidP="004D1BCC">
      <w:pPr>
        <w:rPr>
          <w:b/>
          <w:u w:val="single"/>
        </w:rPr>
      </w:pPr>
    </w:p>
    <w:p w14:paraId="54A8E13B" w14:textId="361C1EBC" w:rsidR="008E5C5F" w:rsidRPr="008E5C5F" w:rsidRDefault="008E5C5F" w:rsidP="008E5C5F">
      <w:pPr>
        <w:rPr>
          <w:b/>
          <w:u w:val="single"/>
        </w:rPr>
      </w:pPr>
      <w:r>
        <w:rPr>
          <w:b/>
          <w:u w:val="single"/>
        </w:rPr>
        <w:t>Meets the s</w:t>
      </w:r>
      <w:r w:rsidRPr="008E5C5F">
        <w:rPr>
          <w:b/>
          <w:u w:val="single"/>
        </w:rPr>
        <w:t xml:space="preserve">tandard </w:t>
      </w:r>
      <w:r>
        <w:rPr>
          <w:b/>
          <w:u w:val="single"/>
        </w:rPr>
        <w:t xml:space="preserve">- </w:t>
      </w:r>
      <w:r w:rsidRPr="008E5C5F">
        <w:rPr>
          <w:b/>
          <w:bCs/>
          <w:u w:val="single"/>
        </w:rPr>
        <w:t>program does this and collects/has documentation</w:t>
      </w:r>
    </w:p>
    <w:p w14:paraId="3C0B8726" w14:textId="77777777" w:rsidR="00F17F6A" w:rsidRPr="0027385F" w:rsidRDefault="00F17F6A" w:rsidP="00F17F6A">
      <w:pPr>
        <w:pStyle w:val="ListParagraph"/>
        <w:numPr>
          <w:ilvl w:val="0"/>
          <w:numId w:val="21"/>
        </w:numPr>
      </w:pPr>
      <w:r>
        <w:t>No indicators in this category</w:t>
      </w:r>
    </w:p>
    <w:p w14:paraId="60459752" w14:textId="77777777" w:rsidR="00BD2046" w:rsidRPr="00F17F6A" w:rsidRDefault="00BD2046" w:rsidP="00F17F6A">
      <w:pPr>
        <w:ind w:left="360"/>
        <w:rPr>
          <w:b/>
          <w:u w:val="single"/>
        </w:rPr>
      </w:pPr>
    </w:p>
    <w:p w14:paraId="2E42A85E" w14:textId="309FCC63" w:rsidR="006C0459" w:rsidRPr="0027385F" w:rsidRDefault="00465230" w:rsidP="006C0459">
      <w:r>
        <w:rPr>
          <w:b/>
          <w:bCs/>
          <w:u w:val="single"/>
        </w:rPr>
        <w:t xml:space="preserve">Gaps </w:t>
      </w:r>
      <w:r w:rsidR="00BD2046" w:rsidRPr="0027385F">
        <w:rPr>
          <w:b/>
          <w:bCs/>
          <w:u w:val="single"/>
        </w:rPr>
        <w:t>- Does not meet standard</w:t>
      </w:r>
      <w:r w:rsidR="006C0459">
        <w:rPr>
          <w:b/>
          <w:bCs/>
          <w:u w:val="single"/>
        </w:rPr>
        <w:t xml:space="preserve"> - </w:t>
      </w:r>
      <w:r w:rsidR="006C0459" w:rsidRPr="006C0459">
        <w:rPr>
          <w:b/>
          <w:bCs/>
          <w:u w:val="single"/>
        </w:rPr>
        <w:t>program does not do this at this time</w:t>
      </w:r>
    </w:p>
    <w:p w14:paraId="48007103" w14:textId="288DF6CB" w:rsidR="004F4BC0" w:rsidRPr="0027385F" w:rsidRDefault="00D5419F" w:rsidP="00BD2046">
      <w:pPr>
        <w:numPr>
          <w:ilvl w:val="0"/>
          <w:numId w:val="5"/>
        </w:numPr>
      </w:pPr>
      <w:r w:rsidRPr="0027385F">
        <w:t xml:space="preserve">Criteria / characteristics for selection of clinical educators </w:t>
      </w:r>
      <w:r w:rsidR="00FD7DF4" w:rsidRPr="0027385F">
        <w:t xml:space="preserve">(EPP or LEA) </w:t>
      </w:r>
      <w:r w:rsidRPr="0027385F">
        <w:t>are collaboratively developed by University and site partners</w:t>
      </w:r>
    </w:p>
    <w:p w14:paraId="0459E703" w14:textId="0C9E47E6" w:rsidR="00404761" w:rsidRDefault="00D5419F" w:rsidP="00404761">
      <w:pPr>
        <w:numPr>
          <w:ilvl w:val="0"/>
          <w:numId w:val="5"/>
        </w:numPr>
      </w:pPr>
      <w:r w:rsidRPr="0027385F">
        <w:t>Orientation materials for all clinical educators are available online.</w:t>
      </w:r>
      <w:r w:rsidR="005C62CB" w:rsidRPr="0027385F">
        <w:t xml:space="preserve"> Yes for </w:t>
      </w:r>
      <w:r w:rsidR="00C216D1">
        <w:t xml:space="preserve">most </w:t>
      </w:r>
      <w:r w:rsidR="005C62CB" w:rsidRPr="0027385F">
        <w:t>handbooks no for mentor training modules.</w:t>
      </w:r>
    </w:p>
    <w:p w14:paraId="0205DDA3" w14:textId="080000B6" w:rsidR="00404761" w:rsidRPr="0027385F" w:rsidRDefault="00D8036C" w:rsidP="00404761">
      <w:pPr>
        <w:numPr>
          <w:ilvl w:val="0"/>
          <w:numId w:val="5"/>
        </w:numPr>
      </w:pPr>
      <w:r w:rsidRPr="0027385F">
        <w:t xml:space="preserve">Clinical Educators evaluate each other </w:t>
      </w:r>
      <w:r w:rsidR="00404761" w:rsidRPr="00404761">
        <w:rPr>
          <w:color w:val="FF0000"/>
        </w:rPr>
        <w:t>Question for CAEP – Is there data to support the value of this indicator? The concern is re: IHE assuming a role in high stakes teacher evaluation process.</w:t>
      </w:r>
    </w:p>
    <w:p w14:paraId="5E3151CE" w14:textId="68BEFD3C" w:rsidR="00D60A0E" w:rsidRPr="000F0B23" w:rsidRDefault="00A90AB8" w:rsidP="00CF2373">
      <w:pPr>
        <w:numPr>
          <w:ilvl w:val="0"/>
          <w:numId w:val="5"/>
        </w:numPr>
      </w:pPr>
      <w:r w:rsidRPr="00404761">
        <w:rPr>
          <w:rFonts w:cs="Microsoft Sans Serif"/>
          <w:bCs/>
        </w:rPr>
        <w:t>Clinical educator partners share the results of these evaluations</w:t>
      </w:r>
    </w:p>
    <w:p w14:paraId="134E3DEA" w14:textId="77777777" w:rsidR="00EF425E" w:rsidRPr="00390208" w:rsidRDefault="00EF425E" w:rsidP="00EF425E">
      <w:pPr>
        <w:pStyle w:val="ListParagraph"/>
        <w:numPr>
          <w:ilvl w:val="0"/>
          <w:numId w:val="5"/>
        </w:numPr>
        <w:rPr>
          <w:rFonts w:cs="Microsoft Sans Serif"/>
          <w:bCs/>
        </w:rPr>
      </w:pPr>
      <w:r w:rsidRPr="00390208">
        <w:rPr>
          <w:rFonts w:cs="Microsoft Sans Serif"/>
          <w:bCs/>
        </w:rPr>
        <w:lastRenderedPageBreak/>
        <w:t>Data collected are used as appropriate in the counseling out of clinical educators</w:t>
      </w:r>
    </w:p>
    <w:p w14:paraId="57E69984" w14:textId="6C2A0174" w:rsidR="00EF425E" w:rsidRPr="0027385F" w:rsidRDefault="00EF425E" w:rsidP="007F60FF">
      <w:pPr>
        <w:numPr>
          <w:ilvl w:val="0"/>
          <w:numId w:val="5"/>
        </w:numPr>
      </w:pPr>
      <w:r w:rsidRPr="0027385F">
        <w:t xml:space="preserve">Data collected are used by University-based and site-based clinical educators to modify selection criteria for clinical educators. </w:t>
      </w:r>
    </w:p>
    <w:p w14:paraId="45FCD568" w14:textId="77777777" w:rsidR="00EF425E" w:rsidRPr="0027385F" w:rsidRDefault="00EF425E" w:rsidP="00CD6CF5">
      <w:pPr>
        <w:ind w:left="360"/>
      </w:pPr>
    </w:p>
    <w:p w14:paraId="7D70B925" w14:textId="77777777" w:rsidR="00465230" w:rsidRPr="00465230" w:rsidRDefault="00465230" w:rsidP="00465230">
      <w:pPr>
        <w:rPr>
          <w:u w:val="single"/>
        </w:rPr>
      </w:pPr>
      <w:r w:rsidRPr="00465230">
        <w:rPr>
          <w:b/>
          <w:bCs/>
          <w:u w:val="single"/>
        </w:rPr>
        <w:t>Partially meets standard - program does this but does not collect/have consistent documentation at this time</w:t>
      </w:r>
    </w:p>
    <w:p w14:paraId="19059B60" w14:textId="12222FFA" w:rsidR="00A32AB8" w:rsidRPr="0027385F" w:rsidRDefault="00A32AB8" w:rsidP="00A32AB8">
      <w:pPr>
        <w:numPr>
          <w:ilvl w:val="0"/>
          <w:numId w:val="11"/>
        </w:numPr>
      </w:pPr>
      <w:r w:rsidRPr="0027385F">
        <w:t xml:space="preserve">Clinical educators </w:t>
      </w:r>
      <w:r w:rsidR="00164115">
        <w:t xml:space="preserve">(EPP and LEA) </w:t>
      </w:r>
      <w:r w:rsidRPr="0027385F">
        <w:t>are collaboratively selected.</w:t>
      </w:r>
    </w:p>
    <w:p w14:paraId="0811763C" w14:textId="797919E2" w:rsidR="00C36E0C" w:rsidRPr="00164115" w:rsidRDefault="00164115" w:rsidP="00A32AB8">
      <w:pPr>
        <w:pStyle w:val="ListParagraph"/>
        <w:numPr>
          <w:ilvl w:val="0"/>
          <w:numId w:val="11"/>
        </w:numPr>
        <w:rPr>
          <w:rFonts w:cs="Microsoft Sans Serif"/>
          <w:bCs/>
        </w:rPr>
      </w:pPr>
      <w:r>
        <w:rPr>
          <w:rFonts w:cs="Microsoft Sans Serif"/>
          <w:bCs/>
        </w:rPr>
        <w:t xml:space="preserve">Clinical educators (EPP and </w:t>
      </w:r>
      <w:r w:rsidR="00C36E0C" w:rsidRPr="00164115">
        <w:rPr>
          <w:rFonts w:cs="Microsoft Sans Serif"/>
          <w:bCs/>
        </w:rPr>
        <w:t>LEA) are oriented face-to-face and/or via technology.</w:t>
      </w:r>
    </w:p>
    <w:p w14:paraId="366FB381" w14:textId="77777777" w:rsidR="004F4BC0" w:rsidRPr="0027385F" w:rsidRDefault="00D5419F" w:rsidP="00497228">
      <w:pPr>
        <w:numPr>
          <w:ilvl w:val="0"/>
          <w:numId w:val="5"/>
        </w:numPr>
      </w:pPr>
      <w:r w:rsidRPr="0027385F">
        <w:t> Data collected are used by University-based and site-based clinical educators to determine future assignments of candidates.</w:t>
      </w:r>
    </w:p>
    <w:p w14:paraId="041EE22D" w14:textId="321A1D24" w:rsidR="00497228" w:rsidRPr="0027385F" w:rsidRDefault="00D5419F" w:rsidP="00497228">
      <w:pPr>
        <w:numPr>
          <w:ilvl w:val="0"/>
          <w:numId w:val="5"/>
        </w:numPr>
      </w:pPr>
      <w:r w:rsidRPr="0027385F">
        <w:t>Data collected are used by University-based and site-based clinical educators to make changes in clinical experiences.</w:t>
      </w:r>
      <w:r w:rsidR="00332EA7" w:rsidRPr="0027385F">
        <w:t xml:space="preserve"> (Clinical judgments – how to document)</w:t>
      </w:r>
    </w:p>
    <w:p w14:paraId="68CB1AB9" w14:textId="3923911E" w:rsidR="00BD2046" w:rsidRPr="0027385F" w:rsidRDefault="00497228" w:rsidP="00497228">
      <w:pPr>
        <w:numPr>
          <w:ilvl w:val="0"/>
          <w:numId w:val="5"/>
        </w:numPr>
      </w:pPr>
      <w:r w:rsidRPr="0027385F">
        <w:t>Clinical educators receive coaching</w:t>
      </w:r>
      <w:r w:rsidR="002A542B" w:rsidRPr="0027385F">
        <w:t>.</w:t>
      </w:r>
    </w:p>
    <w:p w14:paraId="0CDA81AE" w14:textId="77777777" w:rsidR="00077E7B" w:rsidRPr="0027385F" w:rsidRDefault="00077E7B" w:rsidP="00077E7B">
      <w:pPr>
        <w:rPr>
          <w:b/>
          <w:u w:val="single"/>
        </w:rPr>
      </w:pPr>
    </w:p>
    <w:p w14:paraId="35ADB0E0" w14:textId="0DBBCED2" w:rsidR="00077E7B" w:rsidRPr="0027385F" w:rsidRDefault="00077E7B" w:rsidP="00077E7B">
      <w:pPr>
        <w:rPr>
          <w:b/>
          <w:u w:val="single"/>
        </w:rPr>
      </w:pPr>
      <w:r w:rsidRPr="0027385F">
        <w:rPr>
          <w:b/>
          <w:u w:val="single"/>
        </w:rPr>
        <w:t>Component 2.3 Clinical Experiences</w:t>
      </w:r>
    </w:p>
    <w:p w14:paraId="0D30D9A2" w14:textId="77777777" w:rsidR="00DD62C8" w:rsidRPr="00DD62C8" w:rsidRDefault="00DD62C8" w:rsidP="00DD62C8">
      <w:r w:rsidRPr="00DD62C8">
        <w:t xml:space="preserve">The provider works with partners to design clinical experiences of </w:t>
      </w:r>
      <w:r w:rsidRPr="00DD62C8">
        <w:rPr>
          <w:b/>
          <w:bCs/>
        </w:rPr>
        <w:t>sufficient depth, breadth, diversity, coherence, and duration to ensure that candidates demonstrate their developing effectiveness and positive impact on all students’ learning and development.</w:t>
      </w:r>
      <w:r w:rsidRPr="00DD62C8">
        <w:t xml:space="preserve"> Clinical experiences, including technology-enhanced learning opportunities, are structured to have </w:t>
      </w:r>
      <w:r w:rsidRPr="00DD62C8">
        <w:rPr>
          <w:b/>
          <w:bCs/>
        </w:rPr>
        <w:t xml:space="preserve">multiple performance-based assessments </w:t>
      </w:r>
      <w:r w:rsidRPr="00DD62C8">
        <w:t xml:space="preserve">at key points within the program to demonstrate candidates’ development of the knowledge, skills, and professional dispositions, as delineated in Standard 1, that are associated with a positive impact of the learning and development of all P-12 students. </w:t>
      </w:r>
    </w:p>
    <w:p w14:paraId="636751D9" w14:textId="77777777" w:rsidR="00077E7B" w:rsidRPr="0027385F" w:rsidRDefault="00077E7B" w:rsidP="00077E7B">
      <w:pPr>
        <w:rPr>
          <w:b/>
          <w:u w:val="single"/>
        </w:rPr>
      </w:pPr>
    </w:p>
    <w:p w14:paraId="154ED054" w14:textId="6845B11F" w:rsidR="008E5C5F" w:rsidRPr="008E5C5F" w:rsidRDefault="008E5C5F" w:rsidP="008E5C5F">
      <w:pPr>
        <w:rPr>
          <w:b/>
          <w:u w:val="single"/>
        </w:rPr>
      </w:pPr>
      <w:r>
        <w:rPr>
          <w:b/>
          <w:u w:val="single"/>
        </w:rPr>
        <w:t>Meets the s</w:t>
      </w:r>
      <w:r w:rsidRPr="008E5C5F">
        <w:rPr>
          <w:b/>
          <w:u w:val="single"/>
        </w:rPr>
        <w:t xml:space="preserve">tandard </w:t>
      </w:r>
      <w:r>
        <w:rPr>
          <w:b/>
          <w:u w:val="single"/>
        </w:rPr>
        <w:t xml:space="preserve"> - </w:t>
      </w:r>
      <w:r w:rsidRPr="008E5C5F">
        <w:rPr>
          <w:b/>
          <w:bCs/>
          <w:u w:val="single"/>
        </w:rPr>
        <w:t>program does this and collects/has documentation</w:t>
      </w:r>
    </w:p>
    <w:p w14:paraId="2FF7155E" w14:textId="23653121" w:rsidR="00922A09" w:rsidRPr="00922A09" w:rsidRDefault="00922A09" w:rsidP="00922A09">
      <w:pPr>
        <w:pStyle w:val="ListParagraph"/>
        <w:numPr>
          <w:ilvl w:val="0"/>
          <w:numId w:val="19"/>
        </w:numPr>
        <w:rPr>
          <w:rFonts w:cs="Microsoft Sans Serif"/>
          <w:b/>
          <w:bCs/>
        </w:rPr>
      </w:pPr>
      <w:r w:rsidRPr="006A588F">
        <w:rPr>
          <w:color w:val="000000"/>
        </w:rPr>
        <w:t>Budgets /Expenditures list</w:t>
      </w:r>
      <w:r>
        <w:rPr>
          <w:color w:val="000000"/>
        </w:rPr>
        <w:t xml:space="preserve"> available for IHE (exists for LEA’s – we do not have available to EPP at this time</w:t>
      </w:r>
      <w:r w:rsidR="00475199">
        <w:rPr>
          <w:color w:val="000000"/>
        </w:rPr>
        <w:t>.)</w:t>
      </w:r>
    </w:p>
    <w:p w14:paraId="78FA11B9" w14:textId="7C1A7F20" w:rsidR="00077E7B" w:rsidRPr="0078622E" w:rsidRDefault="005269B8" w:rsidP="005269B8">
      <w:pPr>
        <w:pStyle w:val="ListParagraph"/>
        <w:numPr>
          <w:ilvl w:val="0"/>
          <w:numId w:val="12"/>
        </w:numPr>
        <w:rPr>
          <w:u w:val="single"/>
        </w:rPr>
      </w:pPr>
      <w:r w:rsidRPr="0078622E">
        <w:rPr>
          <w:rFonts w:cs="Microsoft Sans Serif"/>
          <w:bCs/>
        </w:rPr>
        <w:t>Program provides description of clinical experience goals</w:t>
      </w:r>
      <w:r w:rsidR="00475199">
        <w:rPr>
          <w:rFonts w:cs="Microsoft Sans Serif"/>
          <w:bCs/>
        </w:rPr>
        <w:t>.</w:t>
      </w:r>
    </w:p>
    <w:p w14:paraId="552E993C" w14:textId="1F8BDB0C" w:rsidR="005269B8" w:rsidRPr="0078622E" w:rsidRDefault="005269B8" w:rsidP="005269B8">
      <w:pPr>
        <w:pStyle w:val="ListParagraph"/>
        <w:numPr>
          <w:ilvl w:val="0"/>
          <w:numId w:val="12"/>
        </w:numPr>
        <w:rPr>
          <w:u w:val="single"/>
        </w:rPr>
      </w:pPr>
      <w:r w:rsidRPr="0078622E">
        <w:rPr>
          <w:rFonts w:cs="Microsoft Sans Serif"/>
          <w:bCs/>
        </w:rPr>
        <w:t>Program provides description of clinical experience operational design</w:t>
      </w:r>
      <w:r w:rsidR="00475199">
        <w:rPr>
          <w:rFonts w:cs="Microsoft Sans Serif"/>
          <w:bCs/>
        </w:rPr>
        <w:t>.</w:t>
      </w:r>
    </w:p>
    <w:p w14:paraId="349009CA" w14:textId="25AA92AD" w:rsidR="005269B8" w:rsidRPr="0078622E" w:rsidRDefault="001A002E" w:rsidP="005269B8">
      <w:pPr>
        <w:pStyle w:val="ListParagraph"/>
        <w:numPr>
          <w:ilvl w:val="0"/>
          <w:numId w:val="12"/>
        </w:numPr>
        <w:rPr>
          <w:u w:val="single"/>
        </w:rPr>
      </w:pPr>
      <w:r w:rsidRPr="0078622E">
        <w:rPr>
          <w:rFonts w:cs="Microsoft Sans Serif"/>
          <w:bCs/>
        </w:rPr>
        <w:t>Clinical experiences are being implemented as designed.</w:t>
      </w:r>
    </w:p>
    <w:p w14:paraId="5166806D" w14:textId="74D94FA1" w:rsidR="008A76E0" w:rsidRPr="0078622E" w:rsidRDefault="000B2A30" w:rsidP="006866E3">
      <w:pPr>
        <w:pStyle w:val="ListParagraph"/>
        <w:numPr>
          <w:ilvl w:val="0"/>
          <w:numId w:val="12"/>
        </w:numPr>
        <w:rPr>
          <w:rFonts w:cs="Microsoft Sans Serif"/>
          <w:bCs/>
        </w:rPr>
      </w:pPr>
      <w:r w:rsidRPr="0078622E">
        <w:rPr>
          <w:rFonts w:cs="Microsoft Sans Serif"/>
          <w:bCs/>
        </w:rPr>
        <w:t>Program monitors candidate progression and counseling / advising actions.</w:t>
      </w:r>
    </w:p>
    <w:p w14:paraId="2CC08B06" w14:textId="77777777" w:rsidR="005E1D23" w:rsidRPr="0078622E" w:rsidRDefault="005E1D23" w:rsidP="005E1D23">
      <w:pPr>
        <w:pStyle w:val="ListParagraph"/>
        <w:numPr>
          <w:ilvl w:val="0"/>
          <w:numId w:val="12"/>
        </w:numPr>
        <w:rPr>
          <w:rFonts w:cs="Microsoft Sans Serif"/>
          <w:bCs/>
        </w:rPr>
      </w:pPr>
      <w:r w:rsidRPr="0078622E">
        <w:rPr>
          <w:rFonts w:cs="Microsoft Sans Serif"/>
          <w:bCs/>
        </w:rPr>
        <w:t>Candidates evaluate site-based clinical educators.</w:t>
      </w:r>
    </w:p>
    <w:p w14:paraId="78B0ABED" w14:textId="7B9DA519" w:rsidR="005E1D23" w:rsidRPr="0078622E" w:rsidRDefault="00F02B76" w:rsidP="006866E3">
      <w:pPr>
        <w:pStyle w:val="ListParagraph"/>
        <w:numPr>
          <w:ilvl w:val="0"/>
          <w:numId w:val="12"/>
        </w:numPr>
        <w:rPr>
          <w:rFonts w:cs="Microsoft Sans Serif"/>
          <w:bCs/>
        </w:rPr>
      </w:pPr>
      <w:r w:rsidRPr="0078622E">
        <w:rPr>
          <w:rFonts w:cs="Microsoft Sans Serif"/>
          <w:bCs/>
        </w:rPr>
        <w:t>Candidates evaluate University-based clinical educators.</w:t>
      </w:r>
    </w:p>
    <w:p w14:paraId="5E1D48AF" w14:textId="68F2A980" w:rsidR="006C0459" w:rsidRPr="0027385F" w:rsidRDefault="00465230" w:rsidP="006C0459">
      <w:r>
        <w:rPr>
          <w:b/>
          <w:bCs/>
          <w:u w:val="single"/>
        </w:rPr>
        <w:t>Gaps</w:t>
      </w:r>
      <w:r w:rsidR="006C0459" w:rsidRPr="006C0459">
        <w:rPr>
          <w:b/>
          <w:bCs/>
          <w:u w:val="single"/>
        </w:rPr>
        <w:t xml:space="preserve"> - Does not meet standard - program does not do this at this time</w:t>
      </w:r>
    </w:p>
    <w:p w14:paraId="57097A56" w14:textId="62F882B0" w:rsidR="004F4BC0" w:rsidRPr="0027385F" w:rsidRDefault="000C6C1E" w:rsidP="000C6C1E">
      <w:pPr>
        <w:pStyle w:val="ListParagraph"/>
        <w:numPr>
          <w:ilvl w:val="0"/>
          <w:numId w:val="20"/>
        </w:numPr>
      </w:pPr>
      <w:r>
        <w:t xml:space="preserve">No indicators in this </w:t>
      </w:r>
      <w:r w:rsidR="00F17F6A">
        <w:t>category</w:t>
      </w:r>
    </w:p>
    <w:p w14:paraId="7942B47A" w14:textId="77777777" w:rsidR="007B1FB4" w:rsidRPr="0027385F" w:rsidRDefault="007B1FB4" w:rsidP="007B1FB4"/>
    <w:p w14:paraId="4A2172DA" w14:textId="10A4FBB6" w:rsidR="00465230" w:rsidRPr="00465230" w:rsidRDefault="0032332E" w:rsidP="00465230">
      <w:pPr>
        <w:rPr>
          <w:u w:val="single"/>
        </w:rPr>
      </w:pPr>
      <w:r w:rsidRPr="00465230">
        <w:rPr>
          <w:b/>
          <w:bCs/>
          <w:u w:val="single"/>
        </w:rPr>
        <w:t>Partially meets standard</w:t>
      </w:r>
      <w:r w:rsidR="00465230" w:rsidRPr="00465230">
        <w:rPr>
          <w:b/>
          <w:bCs/>
          <w:u w:val="single"/>
        </w:rPr>
        <w:t xml:space="preserve"> - program does this but does not collect/have consistent documentation at this time</w:t>
      </w:r>
    </w:p>
    <w:p w14:paraId="795D548E" w14:textId="68F43F45" w:rsidR="00E24163" w:rsidRPr="0027385F" w:rsidRDefault="00E24163" w:rsidP="00E24163">
      <w:pPr>
        <w:pStyle w:val="ListParagraph"/>
        <w:numPr>
          <w:ilvl w:val="0"/>
          <w:numId w:val="13"/>
        </w:numPr>
        <w:rPr>
          <w:b/>
          <w:u w:val="single"/>
        </w:rPr>
      </w:pPr>
      <w:r w:rsidRPr="0027385F">
        <w:t>Program maintains scope and sequence matrix that charts depth, breadth and diversity of clinical experiences.</w:t>
      </w:r>
      <w:r w:rsidR="007B1FB4" w:rsidRPr="0027385F">
        <w:t xml:space="preserve">  (Addressed in SPAs)</w:t>
      </w:r>
    </w:p>
    <w:p w14:paraId="256CB717" w14:textId="77777777" w:rsidR="004F4BC0" w:rsidRPr="0027385F" w:rsidRDefault="00D5419F" w:rsidP="0032332E">
      <w:pPr>
        <w:numPr>
          <w:ilvl w:val="0"/>
          <w:numId w:val="8"/>
        </w:numPr>
      </w:pPr>
      <w:r w:rsidRPr="0027385F">
        <w:lastRenderedPageBreak/>
        <w:t>Clinical experiences incorporate the application of technology to enhance instruction and P-12 learning for all students.</w:t>
      </w:r>
    </w:p>
    <w:p w14:paraId="56B8B210" w14:textId="77777777" w:rsidR="004F4BC0" w:rsidRPr="0027385F" w:rsidRDefault="00D5419F" w:rsidP="0032332E">
      <w:pPr>
        <w:numPr>
          <w:ilvl w:val="0"/>
          <w:numId w:val="8"/>
        </w:numPr>
      </w:pPr>
      <w:r w:rsidRPr="0027385F">
        <w:t>Clinical experiences are deliberate, purposeful, sequential, and assessed using performance based protocols.</w:t>
      </w:r>
    </w:p>
    <w:p w14:paraId="67BF3733" w14:textId="535F2EE7" w:rsidR="00077E7B" w:rsidRPr="0027385F" w:rsidRDefault="00D5419F" w:rsidP="00077E7B">
      <w:pPr>
        <w:numPr>
          <w:ilvl w:val="0"/>
          <w:numId w:val="8"/>
        </w:numPr>
      </w:pPr>
      <w:r w:rsidRPr="0027385F">
        <w:t xml:space="preserve">Candidates assess impact of instruction on student learning by using 2 comparison points in </w:t>
      </w:r>
      <w:r w:rsidR="0032332E" w:rsidRPr="0027385F">
        <w:t>more than one clinical setting.</w:t>
      </w:r>
    </w:p>
    <w:p w14:paraId="074D9FCD" w14:textId="77777777" w:rsidR="004F4BC0" w:rsidRPr="0027385F" w:rsidRDefault="00D5419F" w:rsidP="00D5419F">
      <w:pPr>
        <w:numPr>
          <w:ilvl w:val="0"/>
          <w:numId w:val="8"/>
        </w:numPr>
      </w:pPr>
      <w:r w:rsidRPr="0027385F">
        <w:t>Candidates assess impact of instruction using data to guide instruction on student learning in more than one clinical setting.</w:t>
      </w:r>
    </w:p>
    <w:p w14:paraId="47F827FB" w14:textId="01C3A8B0" w:rsidR="004F4BC0" w:rsidRPr="0027385F" w:rsidRDefault="00D5419F" w:rsidP="00D5419F">
      <w:pPr>
        <w:numPr>
          <w:ilvl w:val="0"/>
          <w:numId w:val="8"/>
        </w:numPr>
      </w:pPr>
      <w:r w:rsidRPr="0027385F">
        <w:t>Candidates assess impact of instruction on student learning by modifying instruction based on data in more than one clinical setting.</w:t>
      </w:r>
    </w:p>
    <w:p w14:paraId="16229DFB" w14:textId="4A2B09F4" w:rsidR="004F4BC0" w:rsidRPr="0027385F" w:rsidRDefault="00D5419F" w:rsidP="00D5419F">
      <w:pPr>
        <w:numPr>
          <w:ilvl w:val="0"/>
          <w:numId w:val="8"/>
        </w:numPr>
      </w:pPr>
      <w:r w:rsidRPr="0027385F">
        <w:t>Candidates assess impact of instruction by differentiating instruction on student learning in more than one clinical setting.</w:t>
      </w:r>
    </w:p>
    <w:p w14:paraId="625E4A81" w14:textId="77777777" w:rsidR="000932E6" w:rsidRPr="0027385F" w:rsidRDefault="000932E6" w:rsidP="000932E6"/>
    <w:p w14:paraId="565D12E0" w14:textId="48FD10C6" w:rsidR="000932E6" w:rsidRPr="0027385F" w:rsidRDefault="0027385F" w:rsidP="000932E6">
      <w:pPr>
        <w:rPr>
          <w:b/>
        </w:rPr>
      </w:pPr>
      <w:r>
        <w:rPr>
          <w:b/>
        </w:rPr>
        <w:t xml:space="preserve">III. </w:t>
      </w:r>
      <w:r w:rsidR="00A95280" w:rsidRPr="0027385F">
        <w:rPr>
          <w:b/>
        </w:rPr>
        <w:t>Recommendations:</w:t>
      </w:r>
    </w:p>
    <w:p w14:paraId="4F0C44FF" w14:textId="77777777" w:rsidR="00A95280" w:rsidRPr="0027385F" w:rsidRDefault="00A95280" w:rsidP="000932E6"/>
    <w:p w14:paraId="3D0C9E57" w14:textId="28233E95" w:rsidR="003E1903" w:rsidRPr="0027385F" w:rsidRDefault="003E1903" w:rsidP="000932E6">
      <w:r w:rsidRPr="0027385F">
        <w:rPr>
          <w:b/>
        </w:rPr>
        <w:t>Evidence</w:t>
      </w:r>
      <w:r w:rsidRPr="0027385F">
        <w:t>:</w:t>
      </w:r>
    </w:p>
    <w:p w14:paraId="6BB62FEE" w14:textId="6F9156D6" w:rsidR="00A95280" w:rsidRPr="0027385F" w:rsidRDefault="00A95280" w:rsidP="003C1AA6">
      <w:pPr>
        <w:pStyle w:val="ListParagraph"/>
        <w:numPr>
          <w:ilvl w:val="0"/>
          <w:numId w:val="14"/>
        </w:numPr>
      </w:pPr>
      <w:r w:rsidRPr="0027385F">
        <w:t xml:space="preserve">Begin systematic documentation of collaborative efforts </w:t>
      </w:r>
      <w:r w:rsidR="000B24EF">
        <w:t xml:space="preserve">across EPP </w:t>
      </w:r>
      <w:r w:rsidRPr="0027385F">
        <w:t>– S</w:t>
      </w:r>
      <w:r w:rsidR="00993773" w:rsidRPr="0027385F">
        <w:t xml:space="preserve">ummer Strategic </w:t>
      </w:r>
      <w:r w:rsidRPr="0027385F">
        <w:t>P</w:t>
      </w:r>
      <w:r w:rsidR="00993773" w:rsidRPr="0027385F">
        <w:t>lanning</w:t>
      </w:r>
      <w:r w:rsidRPr="0027385F">
        <w:t xml:space="preserve"> is optimal place to start.</w:t>
      </w:r>
      <w:r w:rsidR="006403B6" w:rsidRPr="0027385F">
        <w:t xml:space="preserve"> Before and after revisions to syllabi, assessments, </w:t>
      </w:r>
      <w:r w:rsidR="000B24EF">
        <w:t xml:space="preserve">assignments, </w:t>
      </w:r>
      <w:r w:rsidR="006403B6" w:rsidRPr="0027385F">
        <w:t>etc</w:t>
      </w:r>
      <w:r w:rsidR="00993773" w:rsidRPr="0027385F">
        <w:t>.</w:t>
      </w:r>
      <w:r w:rsidR="006403B6" w:rsidRPr="0027385F">
        <w:t xml:space="preserve"> with minutes to document </w:t>
      </w:r>
      <w:r w:rsidR="00A53F17">
        <w:t xml:space="preserve">decisions and </w:t>
      </w:r>
      <w:r w:rsidR="006403B6" w:rsidRPr="0027385F">
        <w:t>participants</w:t>
      </w:r>
      <w:r w:rsidR="00175F46">
        <w:t>.</w:t>
      </w:r>
    </w:p>
    <w:p w14:paraId="376813F0" w14:textId="1308F63C" w:rsidR="00993773" w:rsidRDefault="00993773" w:rsidP="00A95280">
      <w:pPr>
        <w:pStyle w:val="ListParagraph"/>
        <w:numPr>
          <w:ilvl w:val="0"/>
          <w:numId w:val="14"/>
        </w:numPr>
      </w:pPr>
      <w:r w:rsidRPr="0027385F">
        <w:t xml:space="preserve">Provide guidance </w:t>
      </w:r>
      <w:r w:rsidR="000B24EF">
        <w:t xml:space="preserve">to EPP program leads </w:t>
      </w:r>
      <w:r w:rsidRPr="0027385F">
        <w:t>on setting up spreadsheets to capture data from signature assessments, etc.</w:t>
      </w:r>
    </w:p>
    <w:p w14:paraId="0D986DC8" w14:textId="3A3DCDD6" w:rsidR="003C1AA6" w:rsidRDefault="003C1AA6" w:rsidP="00A95280">
      <w:pPr>
        <w:pStyle w:val="ListParagraph"/>
        <w:numPr>
          <w:ilvl w:val="0"/>
          <w:numId w:val="14"/>
        </w:numPr>
      </w:pPr>
      <w:r>
        <w:t xml:space="preserve">Begin intentional, systematic documentation of collaborative sessions which include LEA and IHE partners </w:t>
      </w:r>
      <w:r w:rsidR="00A53F17">
        <w:t xml:space="preserve">in addition to </w:t>
      </w:r>
      <w:r w:rsidR="002D28A3">
        <w:t>PDS strategic planning.</w:t>
      </w:r>
      <w:r>
        <w:t xml:space="preserve"> </w:t>
      </w:r>
    </w:p>
    <w:p w14:paraId="0F8F1000" w14:textId="14CC1AD7" w:rsidR="00725D2D" w:rsidRDefault="00725D2D" w:rsidP="00946A0C">
      <w:pPr>
        <w:pStyle w:val="ListParagraph"/>
        <w:numPr>
          <w:ilvl w:val="0"/>
          <w:numId w:val="14"/>
        </w:numPr>
      </w:pPr>
      <w:r>
        <w:t>Identify means of accountability for / documentation of clinical judgment</w:t>
      </w:r>
      <w:r w:rsidR="00946A0C">
        <w:t xml:space="preserve"> or professional judgment</w:t>
      </w:r>
      <w:r>
        <w:t xml:space="preserve">. Important decisions may be made based on multiple sources such as observation, discussion, </w:t>
      </w:r>
      <w:r w:rsidR="00072B01">
        <w:rPr>
          <w:rStyle w:val="hvr"/>
        </w:rPr>
        <w:t>problem</w:t>
      </w:r>
      <w:r w:rsidR="00072B01">
        <w:t xml:space="preserve"> </w:t>
      </w:r>
      <w:r w:rsidR="00072B01">
        <w:rPr>
          <w:rStyle w:val="hvr"/>
        </w:rPr>
        <w:t>solving,</w:t>
      </w:r>
      <w:r w:rsidR="00072B01">
        <w:t xml:space="preserve"> </w:t>
      </w:r>
      <w:r w:rsidR="00946A0C">
        <w:t xml:space="preserve">discernment, </w:t>
      </w:r>
      <w:r w:rsidR="00072B01">
        <w:rPr>
          <w:rStyle w:val="hvr"/>
        </w:rPr>
        <w:t>and</w:t>
      </w:r>
      <w:r w:rsidR="00072B01">
        <w:t xml:space="preserve"> </w:t>
      </w:r>
      <w:r w:rsidR="00072B01">
        <w:rPr>
          <w:rStyle w:val="hvr"/>
        </w:rPr>
        <w:t>critical</w:t>
      </w:r>
      <w:r w:rsidR="00072B01">
        <w:t xml:space="preserve"> </w:t>
      </w:r>
      <w:r w:rsidR="00072B01">
        <w:rPr>
          <w:rStyle w:val="hvr"/>
        </w:rPr>
        <w:t>thinking.</w:t>
      </w:r>
      <w:r w:rsidR="00946A0C" w:rsidRPr="00946A0C">
        <w:rPr>
          <w:rFonts w:ascii="Arial" w:eastAsia="Times New Roman" w:hAnsi="Arial" w:cs="Arial"/>
          <w:sz w:val="38"/>
          <w:szCs w:val="38"/>
        </w:rPr>
        <w:t xml:space="preserve"> </w:t>
      </w:r>
      <w:r w:rsidR="00A53F17">
        <w:rPr>
          <w:rFonts w:eastAsia="Times New Roman" w:cs="Arial"/>
        </w:rPr>
        <w:t>Maintain notes/logs to capture this process.</w:t>
      </w:r>
    </w:p>
    <w:p w14:paraId="111596C3" w14:textId="77777777" w:rsidR="006B1511" w:rsidRDefault="006B1511" w:rsidP="006B1511">
      <w:pPr>
        <w:pStyle w:val="ListParagraph"/>
        <w:numPr>
          <w:ilvl w:val="0"/>
          <w:numId w:val="14"/>
        </w:numPr>
      </w:pPr>
      <w:r>
        <w:t>Recommended types of artifacts for programs to consider:</w:t>
      </w:r>
    </w:p>
    <w:p w14:paraId="3DFF09F9" w14:textId="77777777" w:rsidR="006B1511" w:rsidRPr="006B1511" w:rsidRDefault="006B1511" w:rsidP="006B1511">
      <w:pPr>
        <w:pStyle w:val="ListParagraph"/>
        <w:numPr>
          <w:ilvl w:val="1"/>
          <w:numId w:val="14"/>
        </w:numPr>
      </w:pPr>
      <w:r w:rsidRPr="006B1511">
        <w:rPr>
          <w:rFonts w:cs="Arial"/>
        </w:rPr>
        <w:t>Internship handbooks - specific sections</w:t>
      </w:r>
    </w:p>
    <w:p w14:paraId="62843BBC" w14:textId="77777777" w:rsidR="006B1511" w:rsidRPr="006B1511" w:rsidRDefault="006B1511" w:rsidP="006B1511">
      <w:pPr>
        <w:pStyle w:val="ListParagraph"/>
        <w:numPr>
          <w:ilvl w:val="1"/>
          <w:numId w:val="14"/>
        </w:numPr>
      </w:pPr>
      <w:r w:rsidRPr="006B1511">
        <w:rPr>
          <w:rFonts w:cs="Arial"/>
        </w:rPr>
        <w:t xml:space="preserve">Agendas/minutes of meetings - may show documentation of collaborative involvement, </w:t>
      </w:r>
      <w:r>
        <w:rPr>
          <w:rFonts w:cs="Arial"/>
        </w:rPr>
        <w:t>partnership implementation, etc.</w:t>
      </w:r>
    </w:p>
    <w:p w14:paraId="7CA70410" w14:textId="77777777" w:rsidR="006B1511" w:rsidRPr="006B1511" w:rsidRDefault="006B1511" w:rsidP="006B1511">
      <w:pPr>
        <w:pStyle w:val="ListParagraph"/>
        <w:numPr>
          <w:ilvl w:val="1"/>
          <w:numId w:val="14"/>
        </w:numPr>
      </w:pPr>
      <w:r w:rsidRPr="006B1511">
        <w:rPr>
          <w:rFonts w:cs="Arial"/>
        </w:rPr>
        <w:t>Strategic planning documents</w:t>
      </w:r>
    </w:p>
    <w:p w14:paraId="7450D9F4" w14:textId="77777777" w:rsidR="006B1511" w:rsidRPr="006B1511" w:rsidRDefault="006B1511" w:rsidP="006B1511">
      <w:pPr>
        <w:pStyle w:val="ListParagraph"/>
        <w:numPr>
          <w:ilvl w:val="1"/>
          <w:numId w:val="14"/>
        </w:numPr>
      </w:pPr>
      <w:r w:rsidRPr="006B1511">
        <w:rPr>
          <w:rFonts w:cs="Arial"/>
        </w:rPr>
        <w:t>Syllabi (before and after revisions)</w:t>
      </w:r>
    </w:p>
    <w:p w14:paraId="2E886951" w14:textId="77777777" w:rsidR="006B1511" w:rsidRPr="006B1511" w:rsidRDefault="006B1511" w:rsidP="006B1511">
      <w:pPr>
        <w:pStyle w:val="ListParagraph"/>
        <w:numPr>
          <w:ilvl w:val="1"/>
          <w:numId w:val="14"/>
        </w:numPr>
      </w:pPr>
      <w:r w:rsidRPr="006B1511">
        <w:rPr>
          <w:rFonts w:cs="Arial"/>
        </w:rPr>
        <w:t>Signature Assessments / Data from Signature Assessments</w:t>
      </w:r>
    </w:p>
    <w:p w14:paraId="39C44D29" w14:textId="77777777" w:rsidR="006B1511" w:rsidRPr="006B1511" w:rsidRDefault="006B1511" w:rsidP="006B1511">
      <w:pPr>
        <w:pStyle w:val="ListParagraph"/>
        <w:numPr>
          <w:ilvl w:val="1"/>
          <w:numId w:val="14"/>
        </w:numPr>
      </w:pPr>
      <w:r w:rsidRPr="006B1511">
        <w:rPr>
          <w:rFonts w:cs="Arial"/>
        </w:rPr>
        <w:t>Course assignments/ Data from course assignments</w:t>
      </w:r>
    </w:p>
    <w:p w14:paraId="07CBDD61" w14:textId="77777777" w:rsidR="006B1511" w:rsidRPr="006B1511" w:rsidRDefault="006B1511" w:rsidP="006B1511">
      <w:pPr>
        <w:pStyle w:val="ListParagraph"/>
        <w:numPr>
          <w:ilvl w:val="1"/>
          <w:numId w:val="14"/>
        </w:numPr>
      </w:pPr>
      <w:r w:rsidRPr="006B1511">
        <w:rPr>
          <w:rFonts w:cs="Arial"/>
        </w:rPr>
        <w:t>Formative observations and summative evaluations of intern performance</w:t>
      </w:r>
    </w:p>
    <w:p w14:paraId="06C539DD" w14:textId="32F879BA" w:rsidR="006B1511" w:rsidRPr="006B1511" w:rsidRDefault="006B1511" w:rsidP="006B1511">
      <w:pPr>
        <w:pStyle w:val="ListParagraph"/>
        <w:numPr>
          <w:ilvl w:val="1"/>
          <w:numId w:val="14"/>
        </w:numPr>
      </w:pPr>
      <w:r w:rsidRPr="006B1511">
        <w:rPr>
          <w:rFonts w:cs="Arial"/>
        </w:rPr>
        <w:t>Demographic data charts</w:t>
      </w:r>
    </w:p>
    <w:p w14:paraId="5902863A" w14:textId="2AD21E9B" w:rsidR="006B1511" w:rsidRPr="006B1511" w:rsidRDefault="006B1511" w:rsidP="006B1511">
      <w:pPr>
        <w:pStyle w:val="ListParagraph"/>
        <w:numPr>
          <w:ilvl w:val="1"/>
          <w:numId w:val="14"/>
        </w:numPr>
      </w:pPr>
      <w:r w:rsidRPr="006B1511">
        <w:rPr>
          <w:rFonts w:cs="Arial"/>
        </w:rPr>
        <w:t>Advising records</w:t>
      </w:r>
    </w:p>
    <w:p w14:paraId="10315400" w14:textId="61BCD4C0" w:rsidR="00A95280" w:rsidRPr="0027385F" w:rsidRDefault="0091130B" w:rsidP="00A95280">
      <w:pPr>
        <w:pStyle w:val="ListParagraph"/>
        <w:numPr>
          <w:ilvl w:val="0"/>
          <w:numId w:val="14"/>
        </w:numPr>
      </w:pPr>
      <w:r>
        <w:t>Participate in USC Mentor Qualities S</w:t>
      </w:r>
      <w:r w:rsidR="003E1903" w:rsidRPr="0027385F">
        <w:t>urvey to contribute to and ultimately gather national input re: mentor characteri</w:t>
      </w:r>
      <w:r w:rsidR="0036361C">
        <w:t>stics</w:t>
      </w:r>
      <w:r>
        <w:t>.</w:t>
      </w:r>
    </w:p>
    <w:p w14:paraId="0599A9DF" w14:textId="3F392D63" w:rsidR="00EB4F23" w:rsidRDefault="003C1AA6" w:rsidP="00A95280">
      <w:pPr>
        <w:pStyle w:val="ListParagraph"/>
        <w:numPr>
          <w:ilvl w:val="0"/>
          <w:numId w:val="14"/>
        </w:numPr>
      </w:pPr>
      <w:r>
        <w:t xml:space="preserve">Develop TU </w:t>
      </w:r>
      <w:r w:rsidR="00917711" w:rsidRPr="0027385F">
        <w:t>Mentor training modules with customized components for individual programs</w:t>
      </w:r>
      <w:r w:rsidR="0036361C">
        <w:t>. Post these online and develop hybrid methods for delivery</w:t>
      </w:r>
      <w:r w:rsidR="00725D2D">
        <w:t>.</w:t>
      </w:r>
    </w:p>
    <w:p w14:paraId="15675117" w14:textId="49D24750" w:rsidR="003C1AA6" w:rsidRPr="0027385F" w:rsidRDefault="003C1AA6" w:rsidP="00A95280">
      <w:pPr>
        <w:pStyle w:val="ListParagraph"/>
        <w:numPr>
          <w:ilvl w:val="0"/>
          <w:numId w:val="14"/>
        </w:numPr>
      </w:pPr>
      <w:r>
        <w:lastRenderedPageBreak/>
        <w:t>Appoint and cha</w:t>
      </w:r>
      <w:r w:rsidR="0036361C">
        <w:t xml:space="preserve">rge an EPP working group to revise </w:t>
      </w:r>
      <w:r w:rsidR="00D60F76">
        <w:t xml:space="preserve">and align </w:t>
      </w:r>
      <w:r w:rsidR="0036361C">
        <w:t xml:space="preserve">the Program Evaluations, Employer Surveys and Alumni Surveys – with the goal </w:t>
      </w:r>
      <w:proofErr w:type="gramStart"/>
      <w:r w:rsidR="0036361C">
        <w:t xml:space="preserve">of </w:t>
      </w:r>
      <w:r w:rsidR="0070572A">
        <w:t xml:space="preserve"> piloting</w:t>
      </w:r>
      <w:proofErr w:type="gramEnd"/>
      <w:r w:rsidR="0070572A">
        <w:t xml:space="preserve"> </w:t>
      </w:r>
      <w:r w:rsidR="0036361C">
        <w:t>the new survey in late November 2016.</w:t>
      </w:r>
    </w:p>
    <w:p w14:paraId="0E6F2254" w14:textId="77777777" w:rsidR="002D28A3" w:rsidRDefault="002D28A3" w:rsidP="00EB4F23">
      <w:pPr>
        <w:rPr>
          <w:b/>
        </w:rPr>
      </w:pPr>
    </w:p>
    <w:p w14:paraId="76EE673C" w14:textId="460B240E" w:rsidR="003E1903" w:rsidRPr="0027385F" w:rsidRDefault="00EB4F23" w:rsidP="00EB4F23">
      <w:pPr>
        <w:rPr>
          <w:b/>
        </w:rPr>
      </w:pPr>
      <w:r w:rsidRPr="0027385F">
        <w:rPr>
          <w:b/>
        </w:rPr>
        <w:t>Questions for CAEP</w:t>
      </w:r>
      <w:r w:rsidR="00646FEA" w:rsidRPr="0027385F">
        <w:rPr>
          <w:b/>
        </w:rPr>
        <w:t xml:space="preserve"> / Concerns</w:t>
      </w:r>
    </w:p>
    <w:p w14:paraId="13971454" w14:textId="0D13AA02" w:rsidR="00636BB5" w:rsidRDefault="00676E23" w:rsidP="00636BB5">
      <w:pPr>
        <w:pStyle w:val="ListParagraph"/>
        <w:numPr>
          <w:ilvl w:val="0"/>
          <w:numId w:val="23"/>
        </w:numPr>
      </w:pPr>
      <w:r>
        <w:t xml:space="preserve">Indicator: </w:t>
      </w:r>
      <w:r w:rsidR="00EB4F23" w:rsidRPr="0027385F">
        <w:t xml:space="preserve">University-based faculty input is valued and considered during </w:t>
      </w:r>
      <w:r w:rsidR="00636BB5">
        <w:t xml:space="preserve">  </w:t>
      </w:r>
    </w:p>
    <w:p w14:paraId="2D94C312" w14:textId="25F397CF" w:rsidR="005F4E4A" w:rsidRPr="00D81C0B" w:rsidRDefault="00EB4F23" w:rsidP="00636BB5">
      <w:pPr>
        <w:pStyle w:val="ListParagraph"/>
        <w:ind w:left="1080"/>
      </w:pPr>
      <w:r w:rsidRPr="0027385F">
        <w:t>site-based</w:t>
      </w:r>
      <w:r w:rsidR="00676E23">
        <w:t xml:space="preserve"> </w:t>
      </w:r>
      <w:r w:rsidRPr="0027385F">
        <w:t xml:space="preserve">curriculum development / revisions. </w:t>
      </w:r>
      <w:r w:rsidR="005F4E4A" w:rsidRPr="00636BB5">
        <w:rPr>
          <w:color w:val="FF0000"/>
        </w:rPr>
        <w:t>Question for CAEP – is this N/A? or realistic at district or school level? This requires a high level of mutual collaboration to impact district curriculum across multiple LEA’s and multiple IHEs / EPPs.</w:t>
      </w:r>
    </w:p>
    <w:p w14:paraId="5C750A73" w14:textId="02015C1F" w:rsidR="007B6E3A" w:rsidRPr="0027385F" w:rsidRDefault="00676E23" w:rsidP="009D4D5A">
      <w:pPr>
        <w:pStyle w:val="ListParagraph"/>
        <w:numPr>
          <w:ilvl w:val="0"/>
          <w:numId w:val="22"/>
        </w:numPr>
      </w:pPr>
      <w:r>
        <w:t xml:space="preserve">Indicator: </w:t>
      </w:r>
      <w:r w:rsidR="004B7766" w:rsidRPr="0027385F">
        <w:t>Clinical Educators evaluate each other</w:t>
      </w:r>
      <w:r w:rsidR="00404761">
        <w:t>.</w:t>
      </w:r>
      <w:r w:rsidR="004B7766" w:rsidRPr="0027385F">
        <w:t xml:space="preserve"> </w:t>
      </w:r>
      <w:r w:rsidR="007B6E3A" w:rsidRPr="009D4D5A">
        <w:rPr>
          <w:color w:val="FF0000"/>
        </w:rPr>
        <w:t>Question for CAEP – Is there data to suppor</w:t>
      </w:r>
      <w:r w:rsidR="00404761">
        <w:rPr>
          <w:color w:val="FF0000"/>
        </w:rPr>
        <w:t>t the value of this indicator? The c</w:t>
      </w:r>
      <w:r w:rsidR="007B6E3A" w:rsidRPr="009D4D5A">
        <w:rPr>
          <w:color w:val="FF0000"/>
        </w:rPr>
        <w:t xml:space="preserve">oncern </w:t>
      </w:r>
      <w:r w:rsidR="00404761">
        <w:rPr>
          <w:color w:val="FF0000"/>
        </w:rPr>
        <w:t xml:space="preserve">is </w:t>
      </w:r>
      <w:r w:rsidR="007B6E3A" w:rsidRPr="009D4D5A">
        <w:rPr>
          <w:color w:val="FF0000"/>
        </w:rPr>
        <w:t>re: IHE assuming a role in high stakes teacher evaluation process.</w:t>
      </w:r>
    </w:p>
    <w:p w14:paraId="10A007D6" w14:textId="65337E73" w:rsidR="00676E23" w:rsidRDefault="00676E23" w:rsidP="009D4D5A">
      <w:pPr>
        <w:pStyle w:val="ListParagraph"/>
        <w:numPr>
          <w:ilvl w:val="0"/>
          <w:numId w:val="22"/>
        </w:numPr>
      </w:pPr>
      <w:r>
        <w:t>Define depth, breadth, coherence and diversity of field experiences</w:t>
      </w:r>
    </w:p>
    <w:p w14:paraId="302BE270" w14:textId="5778367E" w:rsidR="00676E23" w:rsidRPr="00676E23" w:rsidRDefault="00676E23" w:rsidP="009D4D5A">
      <w:pPr>
        <w:pStyle w:val="ListParagraph"/>
        <w:numPr>
          <w:ilvl w:val="0"/>
          <w:numId w:val="22"/>
        </w:numPr>
      </w:pPr>
      <w:r>
        <w:t>Define diversity of experience – at program level and/or intern level?</w:t>
      </w:r>
    </w:p>
    <w:p w14:paraId="40F24A23" w14:textId="325FCB13" w:rsidR="00905195" w:rsidRPr="0027385F" w:rsidRDefault="00905195" w:rsidP="009D4D5A">
      <w:pPr>
        <w:pStyle w:val="ListParagraph"/>
        <w:numPr>
          <w:ilvl w:val="0"/>
          <w:numId w:val="22"/>
        </w:numPr>
      </w:pPr>
      <w:r w:rsidRPr="0027385F">
        <w:t xml:space="preserve">Speech/Language and Audiology SPA does not require intern observation    </w:t>
      </w:r>
    </w:p>
    <w:p w14:paraId="3B90AF76" w14:textId="00E0A5A3" w:rsidR="004B7766" w:rsidRPr="0027385F" w:rsidRDefault="00905195" w:rsidP="00905195">
      <w:pPr>
        <w:ind w:left="720"/>
      </w:pPr>
      <w:r w:rsidRPr="0027385F">
        <w:t xml:space="preserve">       by IHE personnel.  Does CAEP requirement apply?</w:t>
      </w:r>
    </w:p>
    <w:p w14:paraId="7D9EDA38" w14:textId="00F9A7D2" w:rsidR="004A3E2D" w:rsidRPr="0027385F" w:rsidRDefault="004A3E2D" w:rsidP="009D4D5A">
      <w:pPr>
        <w:pStyle w:val="ListParagraph"/>
        <w:numPr>
          <w:ilvl w:val="0"/>
          <w:numId w:val="22"/>
        </w:numPr>
      </w:pPr>
      <w:r w:rsidRPr="0027385F">
        <w:t>Is N/A an option for some programs on some items?</w:t>
      </w:r>
    </w:p>
    <w:p w14:paraId="4E006A45" w14:textId="38D5500E" w:rsidR="00CE4611" w:rsidRPr="0027385F" w:rsidRDefault="00CE4611" w:rsidP="009D4D5A">
      <w:pPr>
        <w:pStyle w:val="ListParagraph"/>
        <w:numPr>
          <w:ilvl w:val="0"/>
          <w:numId w:val="22"/>
        </w:numPr>
      </w:pPr>
      <w:r w:rsidRPr="0027385F">
        <w:t xml:space="preserve">If a program is SPA approved does that imply or is </w:t>
      </w:r>
      <w:r w:rsidR="00AF0401">
        <w:t xml:space="preserve">that </w:t>
      </w:r>
      <w:r w:rsidRPr="0027385F">
        <w:t>aligned with CAEP approval?</w:t>
      </w:r>
    </w:p>
    <w:p w14:paraId="4306784D" w14:textId="6A41FCA2" w:rsidR="00EB4F23" w:rsidRPr="0027385F" w:rsidRDefault="00EB4F23" w:rsidP="00EB4F23"/>
    <w:p w14:paraId="3D3630E7" w14:textId="77777777" w:rsidR="003C6F21" w:rsidRPr="000D3154" w:rsidRDefault="008D5D71" w:rsidP="003C6F21">
      <w:pPr>
        <w:pStyle w:val="NormalWeb"/>
        <w:shd w:val="clear" w:color="auto" w:fill="FFFFFF"/>
        <w:rPr>
          <w:rFonts w:asciiTheme="minorHAnsi" w:hAnsiTheme="minorHAnsi"/>
        </w:rPr>
      </w:pPr>
      <w:r w:rsidRPr="000D3154">
        <w:rPr>
          <w:rFonts w:asciiTheme="minorHAnsi" w:hAnsiTheme="minorHAnsi"/>
          <w:b/>
        </w:rPr>
        <w:t>Focus Group Feedback:</w:t>
      </w:r>
      <w:r w:rsidR="003C6F21" w:rsidRPr="000D3154">
        <w:rPr>
          <w:rFonts w:asciiTheme="minorHAnsi" w:hAnsiTheme="minorHAnsi"/>
          <w:b/>
        </w:rPr>
        <w:t xml:space="preserve"> </w:t>
      </w:r>
      <w:r w:rsidR="003C6F21" w:rsidRPr="000D3154">
        <w:rPr>
          <w:rFonts w:asciiTheme="minorHAnsi" w:hAnsiTheme="minorHAnsi"/>
        </w:rPr>
        <w:t xml:space="preserve">Feedback from PDS Liaisons and Supervisors  - March 9, 2016 </w:t>
      </w:r>
    </w:p>
    <w:p w14:paraId="3E17A810" w14:textId="7F7F3EFA" w:rsidR="007D2AB9" w:rsidRPr="000D3154" w:rsidRDefault="007D2AB9" w:rsidP="007D2AB9">
      <w:pPr>
        <w:pStyle w:val="NormalWeb"/>
        <w:numPr>
          <w:ilvl w:val="0"/>
          <w:numId w:val="16"/>
        </w:numPr>
        <w:shd w:val="clear" w:color="auto" w:fill="FFFFFF"/>
        <w:rPr>
          <w:rFonts w:asciiTheme="minorHAnsi" w:hAnsiTheme="minorHAnsi"/>
        </w:rPr>
      </w:pPr>
      <w:r w:rsidRPr="000D3154">
        <w:rPr>
          <w:rFonts w:asciiTheme="minorHAnsi" w:hAnsiTheme="minorHAnsi"/>
        </w:rPr>
        <w:t>What are the most powerful/essential/non-negotiable indicators to support each component?</w:t>
      </w:r>
      <w:r w:rsidR="003C6F21" w:rsidRPr="000D3154">
        <w:rPr>
          <w:rFonts w:asciiTheme="minorHAnsi" w:hAnsiTheme="minorHAnsi"/>
        </w:rPr>
        <w:t xml:space="preserve"> The following indicators emerged:</w:t>
      </w:r>
    </w:p>
    <w:p w14:paraId="590151E7" w14:textId="77777777" w:rsidR="00E35F61" w:rsidRPr="000D3154" w:rsidRDefault="00E35F61" w:rsidP="00E35F61">
      <w:pPr>
        <w:pStyle w:val="NormalWeb"/>
        <w:numPr>
          <w:ilvl w:val="1"/>
          <w:numId w:val="16"/>
        </w:numPr>
        <w:shd w:val="clear" w:color="auto" w:fill="FFFFFF"/>
        <w:rPr>
          <w:rFonts w:asciiTheme="minorHAnsi" w:hAnsiTheme="minorHAnsi"/>
        </w:rPr>
      </w:pPr>
      <w:r w:rsidRPr="000D3154">
        <w:rPr>
          <w:rFonts w:asciiTheme="minorHAnsi" w:hAnsiTheme="minorHAnsi"/>
        </w:rPr>
        <w:t>Building relationships at the school/University level, as well as at the district level</w:t>
      </w:r>
    </w:p>
    <w:p w14:paraId="22AFF17F" w14:textId="470723CF" w:rsidR="00E35F61" w:rsidRPr="000D3154" w:rsidRDefault="00E35F61" w:rsidP="00E35F61">
      <w:pPr>
        <w:pStyle w:val="NormalWeb"/>
        <w:numPr>
          <w:ilvl w:val="1"/>
          <w:numId w:val="16"/>
        </w:numPr>
        <w:shd w:val="clear" w:color="auto" w:fill="FFFFFF"/>
        <w:rPr>
          <w:rFonts w:asciiTheme="minorHAnsi" w:hAnsiTheme="minorHAnsi"/>
        </w:rPr>
      </w:pPr>
      <w:r w:rsidRPr="000D3154">
        <w:rPr>
          <w:rFonts w:asciiTheme="minorHAnsi" w:hAnsiTheme="minorHAnsi"/>
        </w:rPr>
        <w:t>Clear and consistent methods / lines of communication between mentor, supervisor and intern, and administration</w:t>
      </w:r>
    </w:p>
    <w:p w14:paraId="3D7A4DD7" w14:textId="77777777" w:rsidR="00E768D7" w:rsidRDefault="00E768D7" w:rsidP="00E768D7">
      <w:pPr>
        <w:pStyle w:val="NormalWeb"/>
        <w:numPr>
          <w:ilvl w:val="0"/>
          <w:numId w:val="16"/>
        </w:numPr>
        <w:shd w:val="clear" w:color="auto" w:fill="FFFFFF"/>
        <w:rPr>
          <w:rFonts w:asciiTheme="minorHAnsi" w:hAnsiTheme="minorHAnsi"/>
        </w:rPr>
      </w:pPr>
      <w:r w:rsidRPr="000D3154">
        <w:rPr>
          <w:rFonts w:asciiTheme="minorHAnsi" w:hAnsiTheme="minorHAnsi"/>
        </w:rPr>
        <w:t xml:space="preserve">Recommendation going forward that we work to assess the existence of these relationships, lines of communication and their impact on the quality of the partnership. </w:t>
      </w:r>
    </w:p>
    <w:p w14:paraId="4BA8512A" w14:textId="05685E64" w:rsidR="008D5D71" w:rsidRPr="00725D2D" w:rsidRDefault="00E768D7" w:rsidP="00EB4F23">
      <w:pPr>
        <w:pStyle w:val="NormalWeb"/>
        <w:numPr>
          <w:ilvl w:val="0"/>
          <w:numId w:val="16"/>
        </w:numPr>
        <w:shd w:val="clear" w:color="auto" w:fill="FFFFFF"/>
        <w:rPr>
          <w:b/>
          <w:u w:val="single"/>
        </w:rPr>
      </w:pPr>
      <w:r w:rsidRPr="00725D2D">
        <w:rPr>
          <w:rFonts w:asciiTheme="minorHAnsi" w:hAnsiTheme="minorHAnsi"/>
          <w:b/>
          <w:u w:val="single"/>
        </w:rPr>
        <w:t>As</w:t>
      </w:r>
      <w:r w:rsidRPr="00725D2D">
        <w:rPr>
          <w:rFonts w:cs="Calibri"/>
          <w:b/>
          <w:color w:val="191919"/>
          <w:u w:val="single"/>
        </w:rPr>
        <w:t xml:space="preserve"> these were recommended as powerful and essential by our own PDS Faculty but do not appear in the CAEP indicators in isolation, we have an opportunity to incorporate these in our re-visioning of our programs. </w:t>
      </w:r>
    </w:p>
    <w:sectPr w:rsidR="008D5D71" w:rsidRPr="00725D2D" w:rsidSect="00937E3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945F7" w14:textId="77777777" w:rsidR="00D85EDC" w:rsidRDefault="00D85EDC" w:rsidP="006850FB">
      <w:r>
        <w:separator/>
      </w:r>
    </w:p>
  </w:endnote>
  <w:endnote w:type="continuationSeparator" w:id="0">
    <w:p w14:paraId="73008A13" w14:textId="77777777" w:rsidR="00D85EDC" w:rsidRDefault="00D85EDC" w:rsidP="0068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BC35B" w14:textId="77777777" w:rsidR="00676E23" w:rsidRDefault="00676E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A0CBA" w14:textId="77777777" w:rsidR="00676E23" w:rsidRDefault="00676E2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272AB" w14:textId="77777777" w:rsidR="00676E23" w:rsidRDefault="00676E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6DEF0" w14:textId="77777777" w:rsidR="00D85EDC" w:rsidRDefault="00D85EDC" w:rsidP="006850FB">
      <w:r>
        <w:separator/>
      </w:r>
    </w:p>
  </w:footnote>
  <w:footnote w:type="continuationSeparator" w:id="0">
    <w:p w14:paraId="6174C54C" w14:textId="77777777" w:rsidR="00D85EDC" w:rsidRDefault="00D85EDC" w:rsidP="006850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5BFEB" w14:textId="185D8F71" w:rsidR="00676E23" w:rsidRDefault="007C529E">
    <w:pPr>
      <w:pStyle w:val="Header"/>
    </w:pPr>
    <w:r>
      <w:rPr>
        <w:noProof/>
      </w:rPr>
      <mc:AlternateContent>
        <mc:Choice Requires="wps">
          <w:drawing>
            <wp:anchor distT="0" distB="0" distL="114300" distR="114300" simplePos="0" relativeHeight="251661312" behindDoc="0" locked="0" layoutInCell="1" allowOverlap="1" wp14:anchorId="532AA53C" wp14:editId="5D09A807">
              <wp:simplePos x="0" y="0"/>
              <wp:positionH relativeFrom="column">
                <wp:posOffset>0</wp:posOffset>
              </wp:positionH>
              <wp:positionV relativeFrom="paragraph">
                <wp:posOffset>0</wp:posOffset>
              </wp:positionV>
              <wp:extent cx="914400" cy="9144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20EC42"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ez0fgf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77D72" w14:textId="5854A483" w:rsidR="00676E23" w:rsidRDefault="007C529E">
    <w:pPr>
      <w:pStyle w:val="Header"/>
    </w:pPr>
    <w:r>
      <w:rPr>
        <w:noProof/>
      </w:rPr>
      <mc:AlternateContent>
        <mc:Choice Requires="wps">
          <w:drawing>
            <wp:anchor distT="0" distB="0" distL="114300" distR="114300" simplePos="0" relativeHeight="251659264" behindDoc="0" locked="0" layoutInCell="1" allowOverlap="1" wp14:anchorId="22F15A5F" wp14:editId="61E2D443">
              <wp:simplePos x="0" y="0"/>
              <wp:positionH relativeFrom="column">
                <wp:posOffset>0</wp:posOffset>
              </wp:positionH>
              <wp:positionV relativeFrom="paragraph">
                <wp:posOffset>0</wp:posOffset>
              </wp:positionV>
              <wp:extent cx="914400" cy="91440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0417E3"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3q/dOf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080AB" w14:textId="431BB0E1" w:rsidR="00676E23" w:rsidRDefault="007C529E">
    <w:pPr>
      <w:pStyle w:val="Header"/>
    </w:pPr>
    <w:r>
      <w:rPr>
        <w:noProof/>
      </w:rPr>
      <mc:AlternateContent>
        <mc:Choice Requires="wps">
          <w:drawing>
            <wp:anchor distT="0" distB="0" distL="114300" distR="114300" simplePos="0" relativeHeight="251663360" behindDoc="0" locked="0" layoutInCell="1" allowOverlap="1" wp14:anchorId="13A199A3" wp14:editId="2B8DC45A">
              <wp:simplePos x="0" y="0"/>
              <wp:positionH relativeFrom="column">
                <wp:posOffset>0</wp:posOffset>
              </wp:positionH>
              <wp:positionV relativeFrom="paragraph">
                <wp:posOffset>0</wp:posOffset>
              </wp:positionV>
              <wp:extent cx="914400" cy="9144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844945" id="_x0000_t202" coordsize="21600,21600" o:spt="202" path="m,l,21600r21600,l21600,xe">
              <v:stroke joinstyle="miter"/>
              <v:path gradientshapeok="t" o:connecttype="rect"/>
            </v:shapetype>
            <v:shape id="WordArt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" filled="f" stroked="f">
              <o:lock v:ext="edit" text="t" shapetype="t"/>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D46E2"/>
    <w:multiLevelType w:val="hybridMultilevel"/>
    <w:tmpl w:val="2972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16AD4"/>
    <w:multiLevelType w:val="hybridMultilevel"/>
    <w:tmpl w:val="3C88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A75A9"/>
    <w:multiLevelType w:val="hybridMultilevel"/>
    <w:tmpl w:val="0E4C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F29D4"/>
    <w:multiLevelType w:val="hybridMultilevel"/>
    <w:tmpl w:val="B4D496F4"/>
    <w:lvl w:ilvl="0" w:tplc="9E4A1F24">
      <w:start w:val="1"/>
      <w:numFmt w:val="bullet"/>
      <w:lvlText w:val="•"/>
      <w:lvlJc w:val="left"/>
      <w:pPr>
        <w:tabs>
          <w:tab w:val="num" w:pos="720"/>
        </w:tabs>
        <w:ind w:left="720" w:hanging="360"/>
      </w:pPr>
      <w:rPr>
        <w:rFonts w:ascii="Arial" w:hAnsi="Arial" w:hint="default"/>
      </w:rPr>
    </w:lvl>
    <w:lvl w:ilvl="1" w:tplc="26CA73B2" w:tentative="1">
      <w:start w:val="1"/>
      <w:numFmt w:val="bullet"/>
      <w:lvlText w:val="•"/>
      <w:lvlJc w:val="left"/>
      <w:pPr>
        <w:tabs>
          <w:tab w:val="num" w:pos="1440"/>
        </w:tabs>
        <w:ind w:left="1440" w:hanging="360"/>
      </w:pPr>
      <w:rPr>
        <w:rFonts w:ascii="Arial" w:hAnsi="Arial" w:hint="default"/>
      </w:rPr>
    </w:lvl>
    <w:lvl w:ilvl="2" w:tplc="010EB396" w:tentative="1">
      <w:start w:val="1"/>
      <w:numFmt w:val="bullet"/>
      <w:lvlText w:val="•"/>
      <w:lvlJc w:val="left"/>
      <w:pPr>
        <w:tabs>
          <w:tab w:val="num" w:pos="2160"/>
        </w:tabs>
        <w:ind w:left="2160" w:hanging="360"/>
      </w:pPr>
      <w:rPr>
        <w:rFonts w:ascii="Arial" w:hAnsi="Arial" w:hint="default"/>
      </w:rPr>
    </w:lvl>
    <w:lvl w:ilvl="3" w:tplc="2CA4D5F4" w:tentative="1">
      <w:start w:val="1"/>
      <w:numFmt w:val="bullet"/>
      <w:lvlText w:val="•"/>
      <w:lvlJc w:val="left"/>
      <w:pPr>
        <w:tabs>
          <w:tab w:val="num" w:pos="2880"/>
        </w:tabs>
        <w:ind w:left="2880" w:hanging="360"/>
      </w:pPr>
      <w:rPr>
        <w:rFonts w:ascii="Arial" w:hAnsi="Arial" w:hint="default"/>
      </w:rPr>
    </w:lvl>
    <w:lvl w:ilvl="4" w:tplc="B22E4180" w:tentative="1">
      <w:start w:val="1"/>
      <w:numFmt w:val="bullet"/>
      <w:lvlText w:val="•"/>
      <w:lvlJc w:val="left"/>
      <w:pPr>
        <w:tabs>
          <w:tab w:val="num" w:pos="3600"/>
        </w:tabs>
        <w:ind w:left="3600" w:hanging="360"/>
      </w:pPr>
      <w:rPr>
        <w:rFonts w:ascii="Arial" w:hAnsi="Arial" w:hint="default"/>
      </w:rPr>
    </w:lvl>
    <w:lvl w:ilvl="5" w:tplc="35183B7C" w:tentative="1">
      <w:start w:val="1"/>
      <w:numFmt w:val="bullet"/>
      <w:lvlText w:val="•"/>
      <w:lvlJc w:val="left"/>
      <w:pPr>
        <w:tabs>
          <w:tab w:val="num" w:pos="4320"/>
        </w:tabs>
        <w:ind w:left="4320" w:hanging="360"/>
      </w:pPr>
      <w:rPr>
        <w:rFonts w:ascii="Arial" w:hAnsi="Arial" w:hint="default"/>
      </w:rPr>
    </w:lvl>
    <w:lvl w:ilvl="6" w:tplc="97C6F056" w:tentative="1">
      <w:start w:val="1"/>
      <w:numFmt w:val="bullet"/>
      <w:lvlText w:val="•"/>
      <w:lvlJc w:val="left"/>
      <w:pPr>
        <w:tabs>
          <w:tab w:val="num" w:pos="5040"/>
        </w:tabs>
        <w:ind w:left="5040" w:hanging="360"/>
      </w:pPr>
      <w:rPr>
        <w:rFonts w:ascii="Arial" w:hAnsi="Arial" w:hint="default"/>
      </w:rPr>
    </w:lvl>
    <w:lvl w:ilvl="7" w:tplc="BCDCBF4A" w:tentative="1">
      <w:start w:val="1"/>
      <w:numFmt w:val="bullet"/>
      <w:lvlText w:val="•"/>
      <w:lvlJc w:val="left"/>
      <w:pPr>
        <w:tabs>
          <w:tab w:val="num" w:pos="5760"/>
        </w:tabs>
        <w:ind w:left="5760" w:hanging="360"/>
      </w:pPr>
      <w:rPr>
        <w:rFonts w:ascii="Arial" w:hAnsi="Arial" w:hint="default"/>
      </w:rPr>
    </w:lvl>
    <w:lvl w:ilvl="8" w:tplc="2BC2401C" w:tentative="1">
      <w:start w:val="1"/>
      <w:numFmt w:val="bullet"/>
      <w:lvlText w:val="•"/>
      <w:lvlJc w:val="left"/>
      <w:pPr>
        <w:tabs>
          <w:tab w:val="num" w:pos="6480"/>
        </w:tabs>
        <w:ind w:left="6480" w:hanging="360"/>
      </w:pPr>
      <w:rPr>
        <w:rFonts w:ascii="Arial" w:hAnsi="Arial" w:hint="default"/>
      </w:rPr>
    </w:lvl>
  </w:abstractNum>
  <w:abstractNum w:abstractNumId="4">
    <w:nsid w:val="1E4D1BB8"/>
    <w:multiLevelType w:val="hybridMultilevel"/>
    <w:tmpl w:val="535C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F7971"/>
    <w:multiLevelType w:val="hybridMultilevel"/>
    <w:tmpl w:val="478E7200"/>
    <w:lvl w:ilvl="0" w:tplc="F1B40670">
      <w:start w:val="1"/>
      <w:numFmt w:val="bullet"/>
      <w:lvlText w:val="•"/>
      <w:lvlJc w:val="left"/>
      <w:pPr>
        <w:tabs>
          <w:tab w:val="num" w:pos="720"/>
        </w:tabs>
        <w:ind w:left="720" w:hanging="360"/>
      </w:pPr>
      <w:rPr>
        <w:rFonts w:ascii="Arial" w:hAnsi="Arial" w:hint="default"/>
      </w:rPr>
    </w:lvl>
    <w:lvl w:ilvl="1" w:tplc="6A6ACEDC" w:tentative="1">
      <w:start w:val="1"/>
      <w:numFmt w:val="bullet"/>
      <w:lvlText w:val="•"/>
      <w:lvlJc w:val="left"/>
      <w:pPr>
        <w:tabs>
          <w:tab w:val="num" w:pos="1440"/>
        </w:tabs>
        <w:ind w:left="1440" w:hanging="360"/>
      </w:pPr>
      <w:rPr>
        <w:rFonts w:ascii="Arial" w:hAnsi="Arial" w:hint="default"/>
      </w:rPr>
    </w:lvl>
    <w:lvl w:ilvl="2" w:tplc="66B495CC" w:tentative="1">
      <w:start w:val="1"/>
      <w:numFmt w:val="bullet"/>
      <w:lvlText w:val="•"/>
      <w:lvlJc w:val="left"/>
      <w:pPr>
        <w:tabs>
          <w:tab w:val="num" w:pos="2160"/>
        </w:tabs>
        <w:ind w:left="2160" w:hanging="360"/>
      </w:pPr>
      <w:rPr>
        <w:rFonts w:ascii="Arial" w:hAnsi="Arial" w:hint="default"/>
      </w:rPr>
    </w:lvl>
    <w:lvl w:ilvl="3" w:tplc="58CACDD4" w:tentative="1">
      <w:start w:val="1"/>
      <w:numFmt w:val="bullet"/>
      <w:lvlText w:val="•"/>
      <w:lvlJc w:val="left"/>
      <w:pPr>
        <w:tabs>
          <w:tab w:val="num" w:pos="2880"/>
        </w:tabs>
        <w:ind w:left="2880" w:hanging="360"/>
      </w:pPr>
      <w:rPr>
        <w:rFonts w:ascii="Arial" w:hAnsi="Arial" w:hint="default"/>
      </w:rPr>
    </w:lvl>
    <w:lvl w:ilvl="4" w:tplc="EA486596" w:tentative="1">
      <w:start w:val="1"/>
      <w:numFmt w:val="bullet"/>
      <w:lvlText w:val="•"/>
      <w:lvlJc w:val="left"/>
      <w:pPr>
        <w:tabs>
          <w:tab w:val="num" w:pos="3600"/>
        </w:tabs>
        <w:ind w:left="3600" w:hanging="360"/>
      </w:pPr>
      <w:rPr>
        <w:rFonts w:ascii="Arial" w:hAnsi="Arial" w:hint="default"/>
      </w:rPr>
    </w:lvl>
    <w:lvl w:ilvl="5" w:tplc="B400E35A" w:tentative="1">
      <w:start w:val="1"/>
      <w:numFmt w:val="bullet"/>
      <w:lvlText w:val="•"/>
      <w:lvlJc w:val="left"/>
      <w:pPr>
        <w:tabs>
          <w:tab w:val="num" w:pos="4320"/>
        </w:tabs>
        <w:ind w:left="4320" w:hanging="360"/>
      </w:pPr>
      <w:rPr>
        <w:rFonts w:ascii="Arial" w:hAnsi="Arial" w:hint="default"/>
      </w:rPr>
    </w:lvl>
    <w:lvl w:ilvl="6" w:tplc="8346ADB6" w:tentative="1">
      <w:start w:val="1"/>
      <w:numFmt w:val="bullet"/>
      <w:lvlText w:val="•"/>
      <w:lvlJc w:val="left"/>
      <w:pPr>
        <w:tabs>
          <w:tab w:val="num" w:pos="5040"/>
        </w:tabs>
        <w:ind w:left="5040" w:hanging="360"/>
      </w:pPr>
      <w:rPr>
        <w:rFonts w:ascii="Arial" w:hAnsi="Arial" w:hint="default"/>
      </w:rPr>
    </w:lvl>
    <w:lvl w:ilvl="7" w:tplc="B9882090" w:tentative="1">
      <w:start w:val="1"/>
      <w:numFmt w:val="bullet"/>
      <w:lvlText w:val="•"/>
      <w:lvlJc w:val="left"/>
      <w:pPr>
        <w:tabs>
          <w:tab w:val="num" w:pos="5760"/>
        </w:tabs>
        <w:ind w:left="5760" w:hanging="360"/>
      </w:pPr>
      <w:rPr>
        <w:rFonts w:ascii="Arial" w:hAnsi="Arial" w:hint="default"/>
      </w:rPr>
    </w:lvl>
    <w:lvl w:ilvl="8" w:tplc="A9189158" w:tentative="1">
      <w:start w:val="1"/>
      <w:numFmt w:val="bullet"/>
      <w:lvlText w:val="•"/>
      <w:lvlJc w:val="left"/>
      <w:pPr>
        <w:tabs>
          <w:tab w:val="num" w:pos="6480"/>
        </w:tabs>
        <w:ind w:left="6480" w:hanging="360"/>
      </w:pPr>
      <w:rPr>
        <w:rFonts w:ascii="Arial" w:hAnsi="Arial" w:hint="default"/>
      </w:rPr>
    </w:lvl>
  </w:abstractNum>
  <w:abstractNum w:abstractNumId="6">
    <w:nsid w:val="25EF02F2"/>
    <w:multiLevelType w:val="hybridMultilevel"/>
    <w:tmpl w:val="7566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FB309C"/>
    <w:multiLevelType w:val="hybridMultilevel"/>
    <w:tmpl w:val="2C4A723A"/>
    <w:lvl w:ilvl="0" w:tplc="6068C910">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8E4CBB"/>
    <w:multiLevelType w:val="hybridMultilevel"/>
    <w:tmpl w:val="E9026F24"/>
    <w:lvl w:ilvl="0" w:tplc="4940A332">
      <w:start w:val="1"/>
      <w:numFmt w:val="bullet"/>
      <w:lvlText w:val="•"/>
      <w:lvlJc w:val="left"/>
      <w:pPr>
        <w:tabs>
          <w:tab w:val="num" w:pos="720"/>
        </w:tabs>
        <w:ind w:left="720" w:hanging="360"/>
      </w:pPr>
      <w:rPr>
        <w:rFonts w:ascii="Arial" w:hAnsi="Arial" w:hint="default"/>
      </w:rPr>
    </w:lvl>
    <w:lvl w:ilvl="1" w:tplc="541E74CE" w:tentative="1">
      <w:start w:val="1"/>
      <w:numFmt w:val="bullet"/>
      <w:lvlText w:val="•"/>
      <w:lvlJc w:val="left"/>
      <w:pPr>
        <w:tabs>
          <w:tab w:val="num" w:pos="1440"/>
        </w:tabs>
        <w:ind w:left="1440" w:hanging="360"/>
      </w:pPr>
      <w:rPr>
        <w:rFonts w:ascii="Arial" w:hAnsi="Arial" w:hint="default"/>
      </w:rPr>
    </w:lvl>
    <w:lvl w:ilvl="2" w:tplc="809C80BE" w:tentative="1">
      <w:start w:val="1"/>
      <w:numFmt w:val="bullet"/>
      <w:lvlText w:val="•"/>
      <w:lvlJc w:val="left"/>
      <w:pPr>
        <w:tabs>
          <w:tab w:val="num" w:pos="2160"/>
        </w:tabs>
        <w:ind w:left="2160" w:hanging="360"/>
      </w:pPr>
      <w:rPr>
        <w:rFonts w:ascii="Arial" w:hAnsi="Arial" w:hint="default"/>
      </w:rPr>
    </w:lvl>
    <w:lvl w:ilvl="3" w:tplc="77D82BBE" w:tentative="1">
      <w:start w:val="1"/>
      <w:numFmt w:val="bullet"/>
      <w:lvlText w:val="•"/>
      <w:lvlJc w:val="left"/>
      <w:pPr>
        <w:tabs>
          <w:tab w:val="num" w:pos="2880"/>
        </w:tabs>
        <w:ind w:left="2880" w:hanging="360"/>
      </w:pPr>
      <w:rPr>
        <w:rFonts w:ascii="Arial" w:hAnsi="Arial" w:hint="default"/>
      </w:rPr>
    </w:lvl>
    <w:lvl w:ilvl="4" w:tplc="85BC222E" w:tentative="1">
      <w:start w:val="1"/>
      <w:numFmt w:val="bullet"/>
      <w:lvlText w:val="•"/>
      <w:lvlJc w:val="left"/>
      <w:pPr>
        <w:tabs>
          <w:tab w:val="num" w:pos="3600"/>
        </w:tabs>
        <w:ind w:left="3600" w:hanging="360"/>
      </w:pPr>
      <w:rPr>
        <w:rFonts w:ascii="Arial" w:hAnsi="Arial" w:hint="default"/>
      </w:rPr>
    </w:lvl>
    <w:lvl w:ilvl="5" w:tplc="C074C560" w:tentative="1">
      <w:start w:val="1"/>
      <w:numFmt w:val="bullet"/>
      <w:lvlText w:val="•"/>
      <w:lvlJc w:val="left"/>
      <w:pPr>
        <w:tabs>
          <w:tab w:val="num" w:pos="4320"/>
        </w:tabs>
        <w:ind w:left="4320" w:hanging="360"/>
      </w:pPr>
      <w:rPr>
        <w:rFonts w:ascii="Arial" w:hAnsi="Arial" w:hint="default"/>
      </w:rPr>
    </w:lvl>
    <w:lvl w:ilvl="6" w:tplc="8F54FB64" w:tentative="1">
      <w:start w:val="1"/>
      <w:numFmt w:val="bullet"/>
      <w:lvlText w:val="•"/>
      <w:lvlJc w:val="left"/>
      <w:pPr>
        <w:tabs>
          <w:tab w:val="num" w:pos="5040"/>
        </w:tabs>
        <w:ind w:left="5040" w:hanging="360"/>
      </w:pPr>
      <w:rPr>
        <w:rFonts w:ascii="Arial" w:hAnsi="Arial" w:hint="default"/>
      </w:rPr>
    </w:lvl>
    <w:lvl w:ilvl="7" w:tplc="F58EE39A" w:tentative="1">
      <w:start w:val="1"/>
      <w:numFmt w:val="bullet"/>
      <w:lvlText w:val="•"/>
      <w:lvlJc w:val="left"/>
      <w:pPr>
        <w:tabs>
          <w:tab w:val="num" w:pos="5760"/>
        </w:tabs>
        <w:ind w:left="5760" w:hanging="360"/>
      </w:pPr>
      <w:rPr>
        <w:rFonts w:ascii="Arial" w:hAnsi="Arial" w:hint="default"/>
      </w:rPr>
    </w:lvl>
    <w:lvl w:ilvl="8" w:tplc="1EC61A5C" w:tentative="1">
      <w:start w:val="1"/>
      <w:numFmt w:val="bullet"/>
      <w:lvlText w:val="•"/>
      <w:lvlJc w:val="left"/>
      <w:pPr>
        <w:tabs>
          <w:tab w:val="num" w:pos="6480"/>
        </w:tabs>
        <w:ind w:left="6480" w:hanging="360"/>
      </w:pPr>
      <w:rPr>
        <w:rFonts w:ascii="Arial" w:hAnsi="Arial" w:hint="default"/>
      </w:rPr>
    </w:lvl>
  </w:abstractNum>
  <w:abstractNum w:abstractNumId="9">
    <w:nsid w:val="3E3A79C7"/>
    <w:multiLevelType w:val="hybridMultilevel"/>
    <w:tmpl w:val="41CA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95106"/>
    <w:multiLevelType w:val="hybridMultilevel"/>
    <w:tmpl w:val="E302463E"/>
    <w:lvl w:ilvl="0" w:tplc="2DA68ED0">
      <w:start w:val="1"/>
      <w:numFmt w:val="bullet"/>
      <w:lvlText w:val="•"/>
      <w:lvlJc w:val="left"/>
      <w:pPr>
        <w:tabs>
          <w:tab w:val="num" w:pos="720"/>
        </w:tabs>
        <w:ind w:left="720" w:hanging="360"/>
      </w:pPr>
      <w:rPr>
        <w:rFonts w:ascii="Arial" w:hAnsi="Arial" w:hint="default"/>
      </w:rPr>
    </w:lvl>
    <w:lvl w:ilvl="1" w:tplc="6068C910">
      <w:numFmt w:val="bullet"/>
      <w:lvlText w:val="o"/>
      <w:lvlJc w:val="left"/>
      <w:pPr>
        <w:tabs>
          <w:tab w:val="num" w:pos="1440"/>
        </w:tabs>
        <w:ind w:left="1440" w:hanging="360"/>
      </w:pPr>
      <w:rPr>
        <w:rFonts w:ascii="Courier New" w:hAnsi="Courier New" w:hint="default"/>
      </w:rPr>
    </w:lvl>
    <w:lvl w:ilvl="2" w:tplc="03AAD432" w:tentative="1">
      <w:start w:val="1"/>
      <w:numFmt w:val="bullet"/>
      <w:lvlText w:val="•"/>
      <w:lvlJc w:val="left"/>
      <w:pPr>
        <w:tabs>
          <w:tab w:val="num" w:pos="2160"/>
        </w:tabs>
        <w:ind w:left="2160" w:hanging="360"/>
      </w:pPr>
      <w:rPr>
        <w:rFonts w:ascii="Arial" w:hAnsi="Arial" w:hint="default"/>
      </w:rPr>
    </w:lvl>
    <w:lvl w:ilvl="3" w:tplc="16C846AA" w:tentative="1">
      <w:start w:val="1"/>
      <w:numFmt w:val="bullet"/>
      <w:lvlText w:val="•"/>
      <w:lvlJc w:val="left"/>
      <w:pPr>
        <w:tabs>
          <w:tab w:val="num" w:pos="2880"/>
        </w:tabs>
        <w:ind w:left="2880" w:hanging="360"/>
      </w:pPr>
      <w:rPr>
        <w:rFonts w:ascii="Arial" w:hAnsi="Arial" w:hint="default"/>
      </w:rPr>
    </w:lvl>
    <w:lvl w:ilvl="4" w:tplc="333CCCA8" w:tentative="1">
      <w:start w:val="1"/>
      <w:numFmt w:val="bullet"/>
      <w:lvlText w:val="•"/>
      <w:lvlJc w:val="left"/>
      <w:pPr>
        <w:tabs>
          <w:tab w:val="num" w:pos="3600"/>
        </w:tabs>
        <w:ind w:left="3600" w:hanging="360"/>
      </w:pPr>
      <w:rPr>
        <w:rFonts w:ascii="Arial" w:hAnsi="Arial" w:hint="default"/>
      </w:rPr>
    </w:lvl>
    <w:lvl w:ilvl="5" w:tplc="CD0242AE" w:tentative="1">
      <w:start w:val="1"/>
      <w:numFmt w:val="bullet"/>
      <w:lvlText w:val="•"/>
      <w:lvlJc w:val="left"/>
      <w:pPr>
        <w:tabs>
          <w:tab w:val="num" w:pos="4320"/>
        </w:tabs>
        <w:ind w:left="4320" w:hanging="360"/>
      </w:pPr>
      <w:rPr>
        <w:rFonts w:ascii="Arial" w:hAnsi="Arial" w:hint="default"/>
      </w:rPr>
    </w:lvl>
    <w:lvl w:ilvl="6" w:tplc="9D44E5C4" w:tentative="1">
      <w:start w:val="1"/>
      <w:numFmt w:val="bullet"/>
      <w:lvlText w:val="•"/>
      <w:lvlJc w:val="left"/>
      <w:pPr>
        <w:tabs>
          <w:tab w:val="num" w:pos="5040"/>
        </w:tabs>
        <w:ind w:left="5040" w:hanging="360"/>
      </w:pPr>
      <w:rPr>
        <w:rFonts w:ascii="Arial" w:hAnsi="Arial" w:hint="default"/>
      </w:rPr>
    </w:lvl>
    <w:lvl w:ilvl="7" w:tplc="37647B56" w:tentative="1">
      <w:start w:val="1"/>
      <w:numFmt w:val="bullet"/>
      <w:lvlText w:val="•"/>
      <w:lvlJc w:val="left"/>
      <w:pPr>
        <w:tabs>
          <w:tab w:val="num" w:pos="5760"/>
        </w:tabs>
        <w:ind w:left="5760" w:hanging="360"/>
      </w:pPr>
      <w:rPr>
        <w:rFonts w:ascii="Arial" w:hAnsi="Arial" w:hint="default"/>
      </w:rPr>
    </w:lvl>
    <w:lvl w:ilvl="8" w:tplc="37D0A7D6" w:tentative="1">
      <w:start w:val="1"/>
      <w:numFmt w:val="bullet"/>
      <w:lvlText w:val="•"/>
      <w:lvlJc w:val="left"/>
      <w:pPr>
        <w:tabs>
          <w:tab w:val="num" w:pos="6480"/>
        </w:tabs>
        <w:ind w:left="6480" w:hanging="360"/>
      </w:pPr>
      <w:rPr>
        <w:rFonts w:ascii="Arial" w:hAnsi="Arial" w:hint="default"/>
      </w:rPr>
    </w:lvl>
  </w:abstractNum>
  <w:abstractNum w:abstractNumId="11">
    <w:nsid w:val="444F3B7B"/>
    <w:multiLevelType w:val="hybridMultilevel"/>
    <w:tmpl w:val="3CBC8174"/>
    <w:lvl w:ilvl="0" w:tplc="E8BC23E2">
      <w:start w:val="1"/>
      <w:numFmt w:val="bullet"/>
      <w:lvlText w:val="•"/>
      <w:lvlJc w:val="left"/>
      <w:pPr>
        <w:tabs>
          <w:tab w:val="num" w:pos="720"/>
        </w:tabs>
        <w:ind w:left="720" w:hanging="360"/>
      </w:pPr>
      <w:rPr>
        <w:rFonts w:ascii="Arial" w:hAnsi="Arial" w:hint="default"/>
      </w:rPr>
    </w:lvl>
    <w:lvl w:ilvl="1" w:tplc="DDB4DFA0" w:tentative="1">
      <w:start w:val="1"/>
      <w:numFmt w:val="bullet"/>
      <w:lvlText w:val="•"/>
      <w:lvlJc w:val="left"/>
      <w:pPr>
        <w:tabs>
          <w:tab w:val="num" w:pos="1440"/>
        </w:tabs>
        <w:ind w:left="1440" w:hanging="360"/>
      </w:pPr>
      <w:rPr>
        <w:rFonts w:ascii="Arial" w:hAnsi="Arial" w:hint="default"/>
      </w:rPr>
    </w:lvl>
    <w:lvl w:ilvl="2" w:tplc="B0B80998" w:tentative="1">
      <w:start w:val="1"/>
      <w:numFmt w:val="bullet"/>
      <w:lvlText w:val="•"/>
      <w:lvlJc w:val="left"/>
      <w:pPr>
        <w:tabs>
          <w:tab w:val="num" w:pos="2160"/>
        </w:tabs>
        <w:ind w:left="2160" w:hanging="360"/>
      </w:pPr>
      <w:rPr>
        <w:rFonts w:ascii="Arial" w:hAnsi="Arial" w:hint="default"/>
      </w:rPr>
    </w:lvl>
    <w:lvl w:ilvl="3" w:tplc="4CC45228" w:tentative="1">
      <w:start w:val="1"/>
      <w:numFmt w:val="bullet"/>
      <w:lvlText w:val="•"/>
      <w:lvlJc w:val="left"/>
      <w:pPr>
        <w:tabs>
          <w:tab w:val="num" w:pos="2880"/>
        </w:tabs>
        <w:ind w:left="2880" w:hanging="360"/>
      </w:pPr>
      <w:rPr>
        <w:rFonts w:ascii="Arial" w:hAnsi="Arial" w:hint="default"/>
      </w:rPr>
    </w:lvl>
    <w:lvl w:ilvl="4" w:tplc="18F4A210" w:tentative="1">
      <w:start w:val="1"/>
      <w:numFmt w:val="bullet"/>
      <w:lvlText w:val="•"/>
      <w:lvlJc w:val="left"/>
      <w:pPr>
        <w:tabs>
          <w:tab w:val="num" w:pos="3600"/>
        </w:tabs>
        <w:ind w:left="3600" w:hanging="360"/>
      </w:pPr>
      <w:rPr>
        <w:rFonts w:ascii="Arial" w:hAnsi="Arial" w:hint="default"/>
      </w:rPr>
    </w:lvl>
    <w:lvl w:ilvl="5" w:tplc="B470AE14" w:tentative="1">
      <w:start w:val="1"/>
      <w:numFmt w:val="bullet"/>
      <w:lvlText w:val="•"/>
      <w:lvlJc w:val="left"/>
      <w:pPr>
        <w:tabs>
          <w:tab w:val="num" w:pos="4320"/>
        </w:tabs>
        <w:ind w:left="4320" w:hanging="360"/>
      </w:pPr>
      <w:rPr>
        <w:rFonts w:ascii="Arial" w:hAnsi="Arial" w:hint="default"/>
      </w:rPr>
    </w:lvl>
    <w:lvl w:ilvl="6" w:tplc="D70A45A2" w:tentative="1">
      <w:start w:val="1"/>
      <w:numFmt w:val="bullet"/>
      <w:lvlText w:val="•"/>
      <w:lvlJc w:val="left"/>
      <w:pPr>
        <w:tabs>
          <w:tab w:val="num" w:pos="5040"/>
        </w:tabs>
        <w:ind w:left="5040" w:hanging="360"/>
      </w:pPr>
      <w:rPr>
        <w:rFonts w:ascii="Arial" w:hAnsi="Arial" w:hint="default"/>
      </w:rPr>
    </w:lvl>
    <w:lvl w:ilvl="7" w:tplc="C2F0E8BE" w:tentative="1">
      <w:start w:val="1"/>
      <w:numFmt w:val="bullet"/>
      <w:lvlText w:val="•"/>
      <w:lvlJc w:val="left"/>
      <w:pPr>
        <w:tabs>
          <w:tab w:val="num" w:pos="5760"/>
        </w:tabs>
        <w:ind w:left="5760" w:hanging="360"/>
      </w:pPr>
      <w:rPr>
        <w:rFonts w:ascii="Arial" w:hAnsi="Arial" w:hint="default"/>
      </w:rPr>
    </w:lvl>
    <w:lvl w:ilvl="8" w:tplc="659A63AC" w:tentative="1">
      <w:start w:val="1"/>
      <w:numFmt w:val="bullet"/>
      <w:lvlText w:val="•"/>
      <w:lvlJc w:val="left"/>
      <w:pPr>
        <w:tabs>
          <w:tab w:val="num" w:pos="6480"/>
        </w:tabs>
        <w:ind w:left="6480" w:hanging="360"/>
      </w:pPr>
      <w:rPr>
        <w:rFonts w:ascii="Arial" w:hAnsi="Arial" w:hint="default"/>
      </w:rPr>
    </w:lvl>
  </w:abstractNum>
  <w:abstractNum w:abstractNumId="12">
    <w:nsid w:val="466D7B43"/>
    <w:multiLevelType w:val="hybridMultilevel"/>
    <w:tmpl w:val="D2E8BF00"/>
    <w:lvl w:ilvl="0" w:tplc="D9262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FE3FD4"/>
    <w:multiLevelType w:val="hybridMultilevel"/>
    <w:tmpl w:val="4822A0C6"/>
    <w:lvl w:ilvl="0" w:tplc="05EA3D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C992953"/>
    <w:multiLevelType w:val="hybridMultilevel"/>
    <w:tmpl w:val="24CC0274"/>
    <w:lvl w:ilvl="0" w:tplc="967A6C1A">
      <w:start w:val="1"/>
      <w:numFmt w:val="bullet"/>
      <w:lvlText w:val="•"/>
      <w:lvlJc w:val="left"/>
      <w:pPr>
        <w:tabs>
          <w:tab w:val="num" w:pos="720"/>
        </w:tabs>
        <w:ind w:left="720" w:hanging="360"/>
      </w:pPr>
      <w:rPr>
        <w:rFonts w:ascii="Arial" w:hAnsi="Arial" w:hint="default"/>
      </w:rPr>
    </w:lvl>
    <w:lvl w:ilvl="1" w:tplc="7E7A6EE8" w:tentative="1">
      <w:start w:val="1"/>
      <w:numFmt w:val="bullet"/>
      <w:lvlText w:val="•"/>
      <w:lvlJc w:val="left"/>
      <w:pPr>
        <w:tabs>
          <w:tab w:val="num" w:pos="1440"/>
        </w:tabs>
        <w:ind w:left="1440" w:hanging="360"/>
      </w:pPr>
      <w:rPr>
        <w:rFonts w:ascii="Arial" w:hAnsi="Arial" w:hint="default"/>
      </w:rPr>
    </w:lvl>
    <w:lvl w:ilvl="2" w:tplc="353A7CAE" w:tentative="1">
      <w:start w:val="1"/>
      <w:numFmt w:val="bullet"/>
      <w:lvlText w:val="•"/>
      <w:lvlJc w:val="left"/>
      <w:pPr>
        <w:tabs>
          <w:tab w:val="num" w:pos="2160"/>
        </w:tabs>
        <w:ind w:left="2160" w:hanging="360"/>
      </w:pPr>
      <w:rPr>
        <w:rFonts w:ascii="Arial" w:hAnsi="Arial" w:hint="default"/>
      </w:rPr>
    </w:lvl>
    <w:lvl w:ilvl="3" w:tplc="97C01274" w:tentative="1">
      <w:start w:val="1"/>
      <w:numFmt w:val="bullet"/>
      <w:lvlText w:val="•"/>
      <w:lvlJc w:val="left"/>
      <w:pPr>
        <w:tabs>
          <w:tab w:val="num" w:pos="2880"/>
        </w:tabs>
        <w:ind w:left="2880" w:hanging="360"/>
      </w:pPr>
      <w:rPr>
        <w:rFonts w:ascii="Arial" w:hAnsi="Arial" w:hint="default"/>
      </w:rPr>
    </w:lvl>
    <w:lvl w:ilvl="4" w:tplc="5E4C1770" w:tentative="1">
      <w:start w:val="1"/>
      <w:numFmt w:val="bullet"/>
      <w:lvlText w:val="•"/>
      <w:lvlJc w:val="left"/>
      <w:pPr>
        <w:tabs>
          <w:tab w:val="num" w:pos="3600"/>
        </w:tabs>
        <w:ind w:left="3600" w:hanging="360"/>
      </w:pPr>
      <w:rPr>
        <w:rFonts w:ascii="Arial" w:hAnsi="Arial" w:hint="default"/>
      </w:rPr>
    </w:lvl>
    <w:lvl w:ilvl="5" w:tplc="A972F336" w:tentative="1">
      <w:start w:val="1"/>
      <w:numFmt w:val="bullet"/>
      <w:lvlText w:val="•"/>
      <w:lvlJc w:val="left"/>
      <w:pPr>
        <w:tabs>
          <w:tab w:val="num" w:pos="4320"/>
        </w:tabs>
        <w:ind w:left="4320" w:hanging="360"/>
      </w:pPr>
      <w:rPr>
        <w:rFonts w:ascii="Arial" w:hAnsi="Arial" w:hint="default"/>
      </w:rPr>
    </w:lvl>
    <w:lvl w:ilvl="6" w:tplc="1A2449BE" w:tentative="1">
      <w:start w:val="1"/>
      <w:numFmt w:val="bullet"/>
      <w:lvlText w:val="•"/>
      <w:lvlJc w:val="left"/>
      <w:pPr>
        <w:tabs>
          <w:tab w:val="num" w:pos="5040"/>
        </w:tabs>
        <w:ind w:left="5040" w:hanging="360"/>
      </w:pPr>
      <w:rPr>
        <w:rFonts w:ascii="Arial" w:hAnsi="Arial" w:hint="default"/>
      </w:rPr>
    </w:lvl>
    <w:lvl w:ilvl="7" w:tplc="4D4A7664" w:tentative="1">
      <w:start w:val="1"/>
      <w:numFmt w:val="bullet"/>
      <w:lvlText w:val="•"/>
      <w:lvlJc w:val="left"/>
      <w:pPr>
        <w:tabs>
          <w:tab w:val="num" w:pos="5760"/>
        </w:tabs>
        <w:ind w:left="5760" w:hanging="360"/>
      </w:pPr>
      <w:rPr>
        <w:rFonts w:ascii="Arial" w:hAnsi="Arial" w:hint="default"/>
      </w:rPr>
    </w:lvl>
    <w:lvl w:ilvl="8" w:tplc="6DDE39A4" w:tentative="1">
      <w:start w:val="1"/>
      <w:numFmt w:val="bullet"/>
      <w:lvlText w:val="•"/>
      <w:lvlJc w:val="left"/>
      <w:pPr>
        <w:tabs>
          <w:tab w:val="num" w:pos="6480"/>
        </w:tabs>
        <w:ind w:left="6480" w:hanging="360"/>
      </w:pPr>
      <w:rPr>
        <w:rFonts w:ascii="Arial" w:hAnsi="Arial" w:hint="default"/>
      </w:rPr>
    </w:lvl>
  </w:abstractNum>
  <w:abstractNum w:abstractNumId="15">
    <w:nsid w:val="5EF22D9B"/>
    <w:multiLevelType w:val="hybridMultilevel"/>
    <w:tmpl w:val="B6DEEB90"/>
    <w:lvl w:ilvl="0" w:tplc="B87ABD8A">
      <w:start w:val="1"/>
      <w:numFmt w:val="bullet"/>
      <w:lvlText w:val="•"/>
      <w:lvlJc w:val="left"/>
      <w:pPr>
        <w:tabs>
          <w:tab w:val="num" w:pos="720"/>
        </w:tabs>
        <w:ind w:left="720" w:hanging="360"/>
      </w:pPr>
      <w:rPr>
        <w:rFonts w:ascii="Arial" w:hAnsi="Arial" w:hint="default"/>
      </w:rPr>
    </w:lvl>
    <w:lvl w:ilvl="1" w:tplc="D95E9366" w:tentative="1">
      <w:start w:val="1"/>
      <w:numFmt w:val="bullet"/>
      <w:lvlText w:val="•"/>
      <w:lvlJc w:val="left"/>
      <w:pPr>
        <w:tabs>
          <w:tab w:val="num" w:pos="1440"/>
        </w:tabs>
        <w:ind w:left="1440" w:hanging="360"/>
      </w:pPr>
      <w:rPr>
        <w:rFonts w:ascii="Arial" w:hAnsi="Arial" w:hint="default"/>
      </w:rPr>
    </w:lvl>
    <w:lvl w:ilvl="2" w:tplc="2708B1A0" w:tentative="1">
      <w:start w:val="1"/>
      <w:numFmt w:val="bullet"/>
      <w:lvlText w:val="•"/>
      <w:lvlJc w:val="left"/>
      <w:pPr>
        <w:tabs>
          <w:tab w:val="num" w:pos="2160"/>
        </w:tabs>
        <w:ind w:left="2160" w:hanging="360"/>
      </w:pPr>
      <w:rPr>
        <w:rFonts w:ascii="Arial" w:hAnsi="Arial" w:hint="default"/>
      </w:rPr>
    </w:lvl>
    <w:lvl w:ilvl="3" w:tplc="F2B493FE" w:tentative="1">
      <w:start w:val="1"/>
      <w:numFmt w:val="bullet"/>
      <w:lvlText w:val="•"/>
      <w:lvlJc w:val="left"/>
      <w:pPr>
        <w:tabs>
          <w:tab w:val="num" w:pos="2880"/>
        </w:tabs>
        <w:ind w:left="2880" w:hanging="360"/>
      </w:pPr>
      <w:rPr>
        <w:rFonts w:ascii="Arial" w:hAnsi="Arial" w:hint="default"/>
      </w:rPr>
    </w:lvl>
    <w:lvl w:ilvl="4" w:tplc="FF1C94D6" w:tentative="1">
      <w:start w:val="1"/>
      <w:numFmt w:val="bullet"/>
      <w:lvlText w:val="•"/>
      <w:lvlJc w:val="left"/>
      <w:pPr>
        <w:tabs>
          <w:tab w:val="num" w:pos="3600"/>
        </w:tabs>
        <w:ind w:left="3600" w:hanging="360"/>
      </w:pPr>
      <w:rPr>
        <w:rFonts w:ascii="Arial" w:hAnsi="Arial" w:hint="default"/>
      </w:rPr>
    </w:lvl>
    <w:lvl w:ilvl="5" w:tplc="3E1E50A2" w:tentative="1">
      <w:start w:val="1"/>
      <w:numFmt w:val="bullet"/>
      <w:lvlText w:val="•"/>
      <w:lvlJc w:val="left"/>
      <w:pPr>
        <w:tabs>
          <w:tab w:val="num" w:pos="4320"/>
        </w:tabs>
        <w:ind w:left="4320" w:hanging="360"/>
      </w:pPr>
      <w:rPr>
        <w:rFonts w:ascii="Arial" w:hAnsi="Arial" w:hint="default"/>
      </w:rPr>
    </w:lvl>
    <w:lvl w:ilvl="6" w:tplc="A7841154" w:tentative="1">
      <w:start w:val="1"/>
      <w:numFmt w:val="bullet"/>
      <w:lvlText w:val="•"/>
      <w:lvlJc w:val="left"/>
      <w:pPr>
        <w:tabs>
          <w:tab w:val="num" w:pos="5040"/>
        </w:tabs>
        <w:ind w:left="5040" w:hanging="360"/>
      </w:pPr>
      <w:rPr>
        <w:rFonts w:ascii="Arial" w:hAnsi="Arial" w:hint="default"/>
      </w:rPr>
    </w:lvl>
    <w:lvl w:ilvl="7" w:tplc="2A2EAC46" w:tentative="1">
      <w:start w:val="1"/>
      <w:numFmt w:val="bullet"/>
      <w:lvlText w:val="•"/>
      <w:lvlJc w:val="left"/>
      <w:pPr>
        <w:tabs>
          <w:tab w:val="num" w:pos="5760"/>
        </w:tabs>
        <w:ind w:left="5760" w:hanging="360"/>
      </w:pPr>
      <w:rPr>
        <w:rFonts w:ascii="Arial" w:hAnsi="Arial" w:hint="default"/>
      </w:rPr>
    </w:lvl>
    <w:lvl w:ilvl="8" w:tplc="A58C6D7E" w:tentative="1">
      <w:start w:val="1"/>
      <w:numFmt w:val="bullet"/>
      <w:lvlText w:val="•"/>
      <w:lvlJc w:val="left"/>
      <w:pPr>
        <w:tabs>
          <w:tab w:val="num" w:pos="6480"/>
        </w:tabs>
        <w:ind w:left="6480" w:hanging="360"/>
      </w:pPr>
      <w:rPr>
        <w:rFonts w:ascii="Arial" w:hAnsi="Arial" w:hint="default"/>
      </w:rPr>
    </w:lvl>
  </w:abstractNum>
  <w:abstractNum w:abstractNumId="16">
    <w:nsid w:val="639D5C9B"/>
    <w:multiLevelType w:val="hybridMultilevel"/>
    <w:tmpl w:val="3704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041196"/>
    <w:multiLevelType w:val="hybridMultilevel"/>
    <w:tmpl w:val="B5E8F648"/>
    <w:lvl w:ilvl="0" w:tplc="AE4668CE">
      <w:start w:val="1"/>
      <w:numFmt w:val="bullet"/>
      <w:lvlText w:val="•"/>
      <w:lvlJc w:val="left"/>
      <w:pPr>
        <w:tabs>
          <w:tab w:val="num" w:pos="720"/>
        </w:tabs>
        <w:ind w:left="720" w:hanging="360"/>
      </w:pPr>
      <w:rPr>
        <w:rFonts w:ascii="Arial" w:hAnsi="Arial" w:hint="default"/>
      </w:rPr>
    </w:lvl>
    <w:lvl w:ilvl="1" w:tplc="44F60760" w:tentative="1">
      <w:start w:val="1"/>
      <w:numFmt w:val="bullet"/>
      <w:lvlText w:val="•"/>
      <w:lvlJc w:val="left"/>
      <w:pPr>
        <w:tabs>
          <w:tab w:val="num" w:pos="1440"/>
        </w:tabs>
        <w:ind w:left="1440" w:hanging="360"/>
      </w:pPr>
      <w:rPr>
        <w:rFonts w:ascii="Arial" w:hAnsi="Arial" w:hint="default"/>
      </w:rPr>
    </w:lvl>
    <w:lvl w:ilvl="2" w:tplc="6AC0C148" w:tentative="1">
      <w:start w:val="1"/>
      <w:numFmt w:val="bullet"/>
      <w:lvlText w:val="•"/>
      <w:lvlJc w:val="left"/>
      <w:pPr>
        <w:tabs>
          <w:tab w:val="num" w:pos="2160"/>
        </w:tabs>
        <w:ind w:left="2160" w:hanging="360"/>
      </w:pPr>
      <w:rPr>
        <w:rFonts w:ascii="Arial" w:hAnsi="Arial" w:hint="default"/>
      </w:rPr>
    </w:lvl>
    <w:lvl w:ilvl="3" w:tplc="8AE88276" w:tentative="1">
      <w:start w:val="1"/>
      <w:numFmt w:val="bullet"/>
      <w:lvlText w:val="•"/>
      <w:lvlJc w:val="left"/>
      <w:pPr>
        <w:tabs>
          <w:tab w:val="num" w:pos="2880"/>
        </w:tabs>
        <w:ind w:left="2880" w:hanging="360"/>
      </w:pPr>
      <w:rPr>
        <w:rFonts w:ascii="Arial" w:hAnsi="Arial" w:hint="default"/>
      </w:rPr>
    </w:lvl>
    <w:lvl w:ilvl="4" w:tplc="5FF6F9E2" w:tentative="1">
      <w:start w:val="1"/>
      <w:numFmt w:val="bullet"/>
      <w:lvlText w:val="•"/>
      <w:lvlJc w:val="left"/>
      <w:pPr>
        <w:tabs>
          <w:tab w:val="num" w:pos="3600"/>
        </w:tabs>
        <w:ind w:left="3600" w:hanging="360"/>
      </w:pPr>
      <w:rPr>
        <w:rFonts w:ascii="Arial" w:hAnsi="Arial" w:hint="default"/>
      </w:rPr>
    </w:lvl>
    <w:lvl w:ilvl="5" w:tplc="F828C590" w:tentative="1">
      <w:start w:val="1"/>
      <w:numFmt w:val="bullet"/>
      <w:lvlText w:val="•"/>
      <w:lvlJc w:val="left"/>
      <w:pPr>
        <w:tabs>
          <w:tab w:val="num" w:pos="4320"/>
        </w:tabs>
        <w:ind w:left="4320" w:hanging="360"/>
      </w:pPr>
      <w:rPr>
        <w:rFonts w:ascii="Arial" w:hAnsi="Arial" w:hint="default"/>
      </w:rPr>
    </w:lvl>
    <w:lvl w:ilvl="6" w:tplc="DC706018" w:tentative="1">
      <w:start w:val="1"/>
      <w:numFmt w:val="bullet"/>
      <w:lvlText w:val="•"/>
      <w:lvlJc w:val="left"/>
      <w:pPr>
        <w:tabs>
          <w:tab w:val="num" w:pos="5040"/>
        </w:tabs>
        <w:ind w:left="5040" w:hanging="360"/>
      </w:pPr>
      <w:rPr>
        <w:rFonts w:ascii="Arial" w:hAnsi="Arial" w:hint="default"/>
      </w:rPr>
    </w:lvl>
    <w:lvl w:ilvl="7" w:tplc="07EAF1E8" w:tentative="1">
      <w:start w:val="1"/>
      <w:numFmt w:val="bullet"/>
      <w:lvlText w:val="•"/>
      <w:lvlJc w:val="left"/>
      <w:pPr>
        <w:tabs>
          <w:tab w:val="num" w:pos="5760"/>
        </w:tabs>
        <w:ind w:left="5760" w:hanging="360"/>
      </w:pPr>
      <w:rPr>
        <w:rFonts w:ascii="Arial" w:hAnsi="Arial" w:hint="default"/>
      </w:rPr>
    </w:lvl>
    <w:lvl w:ilvl="8" w:tplc="DF5E98B6" w:tentative="1">
      <w:start w:val="1"/>
      <w:numFmt w:val="bullet"/>
      <w:lvlText w:val="•"/>
      <w:lvlJc w:val="left"/>
      <w:pPr>
        <w:tabs>
          <w:tab w:val="num" w:pos="6480"/>
        </w:tabs>
        <w:ind w:left="6480" w:hanging="360"/>
      </w:pPr>
      <w:rPr>
        <w:rFonts w:ascii="Arial" w:hAnsi="Arial" w:hint="default"/>
      </w:rPr>
    </w:lvl>
  </w:abstractNum>
  <w:abstractNum w:abstractNumId="18">
    <w:nsid w:val="6F4B6466"/>
    <w:multiLevelType w:val="hybridMultilevel"/>
    <w:tmpl w:val="172EA4BE"/>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5E15AB"/>
    <w:multiLevelType w:val="hybridMultilevel"/>
    <w:tmpl w:val="0F80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164398"/>
    <w:multiLevelType w:val="hybridMultilevel"/>
    <w:tmpl w:val="BE7A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9A1BAF"/>
    <w:multiLevelType w:val="hybridMultilevel"/>
    <w:tmpl w:val="96AA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A64FE6"/>
    <w:multiLevelType w:val="hybridMultilevel"/>
    <w:tmpl w:val="CBEE1AF8"/>
    <w:lvl w:ilvl="0" w:tplc="F410AB9C">
      <w:start w:val="1"/>
      <w:numFmt w:val="bullet"/>
      <w:lvlText w:val="•"/>
      <w:lvlJc w:val="left"/>
      <w:pPr>
        <w:tabs>
          <w:tab w:val="num" w:pos="720"/>
        </w:tabs>
        <w:ind w:left="720" w:hanging="360"/>
      </w:pPr>
      <w:rPr>
        <w:rFonts w:ascii="Arial" w:hAnsi="Arial" w:hint="default"/>
      </w:rPr>
    </w:lvl>
    <w:lvl w:ilvl="1" w:tplc="28E2B37C" w:tentative="1">
      <w:start w:val="1"/>
      <w:numFmt w:val="bullet"/>
      <w:lvlText w:val="•"/>
      <w:lvlJc w:val="left"/>
      <w:pPr>
        <w:tabs>
          <w:tab w:val="num" w:pos="1440"/>
        </w:tabs>
        <w:ind w:left="1440" w:hanging="360"/>
      </w:pPr>
      <w:rPr>
        <w:rFonts w:ascii="Arial" w:hAnsi="Arial" w:hint="default"/>
      </w:rPr>
    </w:lvl>
    <w:lvl w:ilvl="2" w:tplc="33E413E4" w:tentative="1">
      <w:start w:val="1"/>
      <w:numFmt w:val="bullet"/>
      <w:lvlText w:val="•"/>
      <w:lvlJc w:val="left"/>
      <w:pPr>
        <w:tabs>
          <w:tab w:val="num" w:pos="2160"/>
        </w:tabs>
        <w:ind w:left="2160" w:hanging="360"/>
      </w:pPr>
      <w:rPr>
        <w:rFonts w:ascii="Arial" w:hAnsi="Arial" w:hint="default"/>
      </w:rPr>
    </w:lvl>
    <w:lvl w:ilvl="3" w:tplc="6A2EECB8" w:tentative="1">
      <w:start w:val="1"/>
      <w:numFmt w:val="bullet"/>
      <w:lvlText w:val="•"/>
      <w:lvlJc w:val="left"/>
      <w:pPr>
        <w:tabs>
          <w:tab w:val="num" w:pos="2880"/>
        </w:tabs>
        <w:ind w:left="2880" w:hanging="360"/>
      </w:pPr>
      <w:rPr>
        <w:rFonts w:ascii="Arial" w:hAnsi="Arial" w:hint="default"/>
      </w:rPr>
    </w:lvl>
    <w:lvl w:ilvl="4" w:tplc="FBFCA1D8" w:tentative="1">
      <w:start w:val="1"/>
      <w:numFmt w:val="bullet"/>
      <w:lvlText w:val="•"/>
      <w:lvlJc w:val="left"/>
      <w:pPr>
        <w:tabs>
          <w:tab w:val="num" w:pos="3600"/>
        </w:tabs>
        <w:ind w:left="3600" w:hanging="360"/>
      </w:pPr>
      <w:rPr>
        <w:rFonts w:ascii="Arial" w:hAnsi="Arial" w:hint="default"/>
      </w:rPr>
    </w:lvl>
    <w:lvl w:ilvl="5" w:tplc="697E8B1E" w:tentative="1">
      <w:start w:val="1"/>
      <w:numFmt w:val="bullet"/>
      <w:lvlText w:val="•"/>
      <w:lvlJc w:val="left"/>
      <w:pPr>
        <w:tabs>
          <w:tab w:val="num" w:pos="4320"/>
        </w:tabs>
        <w:ind w:left="4320" w:hanging="360"/>
      </w:pPr>
      <w:rPr>
        <w:rFonts w:ascii="Arial" w:hAnsi="Arial" w:hint="default"/>
      </w:rPr>
    </w:lvl>
    <w:lvl w:ilvl="6" w:tplc="6DA4CA18" w:tentative="1">
      <w:start w:val="1"/>
      <w:numFmt w:val="bullet"/>
      <w:lvlText w:val="•"/>
      <w:lvlJc w:val="left"/>
      <w:pPr>
        <w:tabs>
          <w:tab w:val="num" w:pos="5040"/>
        </w:tabs>
        <w:ind w:left="5040" w:hanging="360"/>
      </w:pPr>
      <w:rPr>
        <w:rFonts w:ascii="Arial" w:hAnsi="Arial" w:hint="default"/>
      </w:rPr>
    </w:lvl>
    <w:lvl w:ilvl="7" w:tplc="75548310" w:tentative="1">
      <w:start w:val="1"/>
      <w:numFmt w:val="bullet"/>
      <w:lvlText w:val="•"/>
      <w:lvlJc w:val="left"/>
      <w:pPr>
        <w:tabs>
          <w:tab w:val="num" w:pos="5760"/>
        </w:tabs>
        <w:ind w:left="5760" w:hanging="360"/>
      </w:pPr>
      <w:rPr>
        <w:rFonts w:ascii="Arial" w:hAnsi="Arial" w:hint="default"/>
      </w:rPr>
    </w:lvl>
    <w:lvl w:ilvl="8" w:tplc="788AC05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5"/>
  </w:num>
  <w:num w:numId="3">
    <w:abstractNumId w:val="22"/>
  </w:num>
  <w:num w:numId="4">
    <w:abstractNumId w:val="17"/>
  </w:num>
  <w:num w:numId="5">
    <w:abstractNumId w:val="8"/>
  </w:num>
  <w:num w:numId="6">
    <w:abstractNumId w:val="11"/>
  </w:num>
  <w:num w:numId="7">
    <w:abstractNumId w:val="14"/>
  </w:num>
  <w:num w:numId="8">
    <w:abstractNumId w:val="3"/>
  </w:num>
  <w:num w:numId="9">
    <w:abstractNumId w:val="5"/>
  </w:num>
  <w:num w:numId="10">
    <w:abstractNumId w:val="19"/>
  </w:num>
  <w:num w:numId="11">
    <w:abstractNumId w:val="2"/>
  </w:num>
  <w:num w:numId="12">
    <w:abstractNumId w:val="21"/>
  </w:num>
  <w:num w:numId="13">
    <w:abstractNumId w:val="1"/>
  </w:num>
  <w:num w:numId="14">
    <w:abstractNumId w:val="16"/>
  </w:num>
  <w:num w:numId="15">
    <w:abstractNumId w:val="13"/>
  </w:num>
  <w:num w:numId="16">
    <w:abstractNumId w:val="0"/>
  </w:num>
  <w:num w:numId="17">
    <w:abstractNumId w:val="9"/>
  </w:num>
  <w:num w:numId="18">
    <w:abstractNumId w:val="7"/>
  </w:num>
  <w:num w:numId="19">
    <w:abstractNumId w:val="4"/>
  </w:num>
  <w:num w:numId="20">
    <w:abstractNumId w:val="6"/>
  </w:num>
  <w:num w:numId="21">
    <w:abstractNumId w:val="20"/>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CC"/>
    <w:rsid w:val="00022AFE"/>
    <w:rsid w:val="000710B0"/>
    <w:rsid w:val="00072B01"/>
    <w:rsid w:val="00077E7B"/>
    <w:rsid w:val="00085954"/>
    <w:rsid w:val="000932E6"/>
    <w:rsid w:val="000B24EF"/>
    <w:rsid w:val="000B2A30"/>
    <w:rsid w:val="000C6C1E"/>
    <w:rsid w:val="000D3154"/>
    <w:rsid w:val="000E60F0"/>
    <w:rsid w:val="000F0B23"/>
    <w:rsid w:val="00110261"/>
    <w:rsid w:val="00135CCE"/>
    <w:rsid w:val="00164115"/>
    <w:rsid w:val="00175F46"/>
    <w:rsid w:val="00176C0A"/>
    <w:rsid w:val="001A002E"/>
    <w:rsid w:val="001C220D"/>
    <w:rsid w:val="002413CC"/>
    <w:rsid w:val="00252E8C"/>
    <w:rsid w:val="0027385F"/>
    <w:rsid w:val="002A3B44"/>
    <w:rsid w:val="002A542B"/>
    <w:rsid w:val="002D28A3"/>
    <w:rsid w:val="002D35BF"/>
    <w:rsid w:val="002F6253"/>
    <w:rsid w:val="0032332E"/>
    <w:rsid w:val="00332EA7"/>
    <w:rsid w:val="00346B2A"/>
    <w:rsid w:val="0035610C"/>
    <w:rsid w:val="0036361C"/>
    <w:rsid w:val="00374A2F"/>
    <w:rsid w:val="00390208"/>
    <w:rsid w:val="003C1AA6"/>
    <w:rsid w:val="003C6F21"/>
    <w:rsid w:val="003E1903"/>
    <w:rsid w:val="00404761"/>
    <w:rsid w:val="00465230"/>
    <w:rsid w:val="00475199"/>
    <w:rsid w:val="00497228"/>
    <w:rsid w:val="004A3E2D"/>
    <w:rsid w:val="004B7766"/>
    <w:rsid w:val="004C6FB7"/>
    <w:rsid w:val="004D1BCC"/>
    <w:rsid w:val="004F4BC0"/>
    <w:rsid w:val="004F4E8E"/>
    <w:rsid w:val="005269B8"/>
    <w:rsid w:val="005324B6"/>
    <w:rsid w:val="0053366C"/>
    <w:rsid w:val="00556FE5"/>
    <w:rsid w:val="0056690A"/>
    <w:rsid w:val="005C62CB"/>
    <w:rsid w:val="005E1D23"/>
    <w:rsid w:val="005F4E4A"/>
    <w:rsid w:val="005F6DA6"/>
    <w:rsid w:val="00607CC0"/>
    <w:rsid w:val="00636BB5"/>
    <w:rsid w:val="006403B6"/>
    <w:rsid w:val="00646FEA"/>
    <w:rsid w:val="006758F7"/>
    <w:rsid w:val="00676E23"/>
    <w:rsid w:val="006850FB"/>
    <w:rsid w:val="006866E3"/>
    <w:rsid w:val="00695A74"/>
    <w:rsid w:val="006A588F"/>
    <w:rsid w:val="006B1511"/>
    <w:rsid w:val="006C0459"/>
    <w:rsid w:val="0070572A"/>
    <w:rsid w:val="00725D2D"/>
    <w:rsid w:val="00727CFB"/>
    <w:rsid w:val="00746D6B"/>
    <w:rsid w:val="0078622E"/>
    <w:rsid w:val="007B1FB4"/>
    <w:rsid w:val="007B6E3A"/>
    <w:rsid w:val="007C3372"/>
    <w:rsid w:val="007C529E"/>
    <w:rsid w:val="007D2AB9"/>
    <w:rsid w:val="007F60FF"/>
    <w:rsid w:val="008319B3"/>
    <w:rsid w:val="00877183"/>
    <w:rsid w:val="00890793"/>
    <w:rsid w:val="008A76E0"/>
    <w:rsid w:val="008D5D71"/>
    <w:rsid w:val="008E5C5F"/>
    <w:rsid w:val="00905195"/>
    <w:rsid w:val="0091130B"/>
    <w:rsid w:val="00916617"/>
    <w:rsid w:val="00917711"/>
    <w:rsid w:val="00922A09"/>
    <w:rsid w:val="00937E30"/>
    <w:rsid w:val="00946A0C"/>
    <w:rsid w:val="00953412"/>
    <w:rsid w:val="00991437"/>
    <w:rsid w:val="00993773"/>
    <w:rsid w:val="009B0252"/>
    <w:rsid w:val="009D4D5A"/>
    <w:rsid w:val="00A150DE"/>
    <w:rsid w:val="00A32AB8"/>
    <w:rsid w:val="00A4243C"/>
    <w:rsid w:val="00A43D91"/>
    <w:rsid w:val="00A53F17"/>
    <w:rsid w:val="00A55AF9"/>
    <w:rsid w:val="00A90AB8"/>
    <w:rsid w:val="00A91613"/>
    <w:rsid w:val="00A95280"/>
    <w:rsid w:val="00AF0401"/>
    <w:rsid w:val="00B73BD6"/>
    <w:rsid w:val="00BB5BB2"/>
    <w:rsid w:val="00BD06AC"/>
    <w:rsid w:val="00BD2046"/>
    <w:rsid w:val="00BE7A32"/>
    <w:rsid w:val="00BF5268"/>
    <w:rsid w:val="00C216D1"/>
    <w:rsid w:val="00C36E0C"/>
    <w:rsid w:val="00C76ADC"/>
    <w:rsid w:val="00CD6CF5"/>
    <w:rsid w:val="00CE4611"/>
    <w:rsid w:val="00D5419F"/>
    <w:rsid w:val="00D60A0E"/>
    <w:rsid w:val="00D60F76"/>
    <w:rsid w:val="00D77FB6"/>
    <w:rsid w:val="00D8036C"/>
    <w:rsid w:val="00D81C0B"/>
    <w:rsid w:val="00D85EDC"/>
    <w:rsid w:val="00D864CA"/>
    <w:rsid w:val="00DA49E3"/>
    <w:rsid w:val="00DC10B4"/>
    <w:rsid w:val="00DD62C8"/>
    <w:rsid w:val="00E04F4B"/>
    <w:rsid w:val="00E24163"/>
    <w:rsid w:val="00E35F61"/>
    <w:rsid w:val="00E768D7"/>
    <w:rsid w:val="00EB4F23"/>
    <w:rsid w:val="00EB51B9"/>
    <w:rsid w:val="00EC72E5"/>
    <w:rsid w:val="00EE5141"/>
    <w:rsid w:val="00EF3BBB"/>
    <w:rsid w:val="00EF425E"/>
    <w:rsid w:val="00F02B76"/>
    <w:rsid w:val="00F17F6A"/>
    <w:rsid w:val="00F774C3"/>
    <w:rsid w:val="00F92301"/>
    <w:rsid w:val="00FB7DCC"/>
    <w:rsid w:val="00FD511B"/>
    <w:rsid w:val="00FD7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BCB2B7"/>
  <w14:defaultImageDpi w14:val="300"/>
  <w15:docId w15:val="{59377A30-18E4-4C2A-B9EC-443177F9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BCC"/>
    <w:rPr>
      <w:rFonts w:ascii="Lucida Grande" w:hAnsi="Lucida Grande"/>
      <w:sz w:val="18"/>
      <w:szCs w:val="18"/>
    </w:rPr>
  </w:style>
  <w:style w:type="character" w:customStyle="1" w:styleId="BalloonTextChar">
    <w:name w:val="Balloon Text Char"/>
    <w:basedOn w:val="DefaultParagraphFont"/>
    <w:link w:val="BalloonText"/>
    <w:uiPriority w:val="99"/>
    <w:semiHidden/>
    <w:rsid w:val="004D1BCC"/>
    <w:rPr>
      <w:rFonts w:ascii="Lucida Grande" w:hAnsi="Lucida Grande"/>
      <w:sz w:val="18"/>
      <w:szCs w:val="18"/>
    </w:rPr>
  </w:style>
  <w:style w:type="paragraph" w:styleId="ListParagraph">
    <w:name w:val="List Paragraph"/>
    <w:basedOn w:val="Normal"/>
    <w:uiPriority w:val="34"/>
    <w:qFormat/>
    <w:rsid w:val="00746D6B"/>
    <w:pPr>
      <w:ind w:left="720"/>
      <w:contextualSpacing/>
    </w:pPr>
  </w:style>
  <w:style w:type="paragraph" w:styleId="NormalWeb">
    <w:name w:val="Normal (Web)"/>
    <w:basedOn w:val="Normal"/>
    <w:uiPriority w:val="99"/>
    <w:unhideWhenUsed/>
    <w:rsid w:val="007D2AB9"/>
    <w:rPr>
      <w:rFonts w:ascii="Times New Roman" w:eastAsiaTheme="minorHAnsi" w:hAnsi="Times New Roman" w:cs="Times New Roman"/>
    </w:rPr>
  </w:style>
  <w:style w:type="paragraph" w:styleId="Header">
    <w:name w:val="header"/>
    <w:basedOn w:val="Normal"/>
    <w:link w:val="HeaderChar"/>
    <w:uiPriority w:val="99"/>
    <w:unhideWhenUsed/>
    <w:rsid w:val="006850FB"/>
    <w:pPr>
      <w:tabs>
        <w:tab w:val="center" w:pos="4320"/>
        <w:tab w:val="right" w:pos="8640"/>
      </w:tabs>
    </w:pPr>
  </w:style>
  <w:style w:type="character" w:customStyle="1" w:styleId="HeaderChar">
    <w:name w:val="Header Char"/>
    <w:basedOn w:val="DefaultParagraphFont"/>
    <w:link w:val="Header"/>
    <w:uiPriority w:val="99"/>
    <w:rsid w:val="006850FB"/>
  </w:style>
  <w:style w:type="paragraph" w:styleId="Footer">
    <w:name w:val="footer"/>
    <w:basedOn w:val="Normal"/>
    <w:link w:val="FooterChar"/>
    <w:uiPriority w:val="99"/>
    <w:unhideWhenUsed/>
    <w:rsid w:val="006850FB"/>
    <w:pPr>
      <w:tabs>
        <w:tab w:val="center" w:pos="4320"/>
        <w:tab w:val="right" w:pos="8640"/>
      </w:tabs>
    </w:pPr>
  </w:style>
  <w:style w:type="character" w:customStyle="1" w:styleId="FooterChar">
    <w:name w:val="Footer Char"/>
    <w:basedOn w:val="DefaultParagraphFont"/>
    <w:link w:val="Footer"/>
    <w:uiPriority w:val="99"/>
    <w:rsid w:val="006850FB"/>
  </w:style>
  <w:style w:type="character" w:customStyle="1" w:styleId="hvr">
    <w:name w:val="hvr"/>
    <w:basedOn w:val="DefaultParagraphFont"/>
    <w:rsid w:val="00072B01"/>
  </w:style>
  <w:style w:type="character" w:styleId="Strong">
    <w:name w:val="Strong"/>
    <w:basedOn w:val="DefaultParagraphFont"/>
    <w:uiPriority w:val="22"/>
    <w:qFormat/>
    <w:rsid w:val="002A3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72008">
      <w:bodyDiv w:val="1"/>
      <w:marLeft w:val="0"/>
      <w:marRight w:val="0"/>
      <w:marTop w:val="0"/>
      <w:marBottom w:val="0"/>
      <w:divBdr>
        <w:top w:val="none" w:sz="0" w:space="0" w:color="auto"/>
        <w:left w:val="none" w:sz="0" w:space="0" w:color="auto"/>
        <w:bottom w:val="none" w:sz="0" w:space="0" w:color="auto"/>
        <w:right w:val="none" w:sz="0" w:space="0" w:color="auto"/>
      </w:divBdr>
      <w:divsChild>
        <w:div w:id="1646861485">
          <w:marLeft w:val="547"/>
          <w:marRight w:val="0"/>
          <w:marTop w:val="134"/>
          <w:marBottom w:val="0"/>
          <w:divBdr>
            <w:top w:val="none" w:sz="0" w:space="0" w:color="auto"/>
            <w:left w:val="none" w:sz="0" w:space="0" w:color="auto"/>
            <w:bottom w:val="none" w:sz="0" w:space="0" w:color="auto"/>
            <w:right w:val="none" w:sz="0" w:space="0" w:color="auto"/>
          </w:divBdr>
        </w:div>
        <w:div w:id="213086222">
          <w:marLeft w:val="547"/>
          <w:marRight w:val="0"/>
          <w:marTop w:val="134"/>
          <w:marBottom w:val="0"/>
          <w:divBdr>
            <w:top w:val="none" w:sz="0" w:space="0" w:color="auto"/>
            <w:left w:val="none" w:sz="0" w:space="0" w:color="auto"/>
            <w:bottom w:val="none" w:sz="0" w:space="0" w:color="auto"/>
            <w:right w:val="none" w:sz="0" w:space="0" w:color="auto"/>
          </w:divBdr>
        </w:div>
        <w:div w:id="1148015842">
          <w:marLeft w:val="547"/>
          <w:marRight w:val="0"/>
          <w:marTop w:val="134"/>
          <w:marBottom w:val="0"/>
          <w:divBdr>
            <w:top w:val="none" w:sz="0" w:space="0" w:color="auto"/>
            <w:left w:val="none" w:sz="0" w:space="0" w:color="auto"/>
            <w:bottom w:val="none" w:sz="0" w:space="0" w:color="auto"/>
            <w:right w:val="none" w:sz="0" w:space="0" w:color="auto"/>
          </w:divBdr>
        </w:div>
        <w:div w:id="531723243">
          <w:marLeft w:val="547"/>
          <w:marRight w:val="0"/>
          <w:marTop w:val="134"/>
          <w:marBottom w:val="0"/>
          <w:divBdr>
            <w:top w:val="none" w:sz="0" w:space="0" w:color="auto"/>
            <w:left w:val="none" w:sz="0" w:space="0" w:color="auto"/>
            <w:bottom w:val="none" w:sz="0" w:space="0" w:color="auto"/>
            <w:right w:val="none" w:sz="0" w:space="0" w:color="auto"/>
          </w:divBdr>
        </w:div>
      </w:divsChild>
    </w:div>
    <w:div w:id="553005267">
      <w:bodyDiv w:val="1"/>
      <w:marLeft w:val="0"/>
      <w:marRight w:val="0"/>
      <w:marTop w:val="0"/>
      <w:marBottom w:val="0"/>
      <w:divBdr>
        <w:top w:val="none" w:sz="0" w:space="0" w:color="auto"/>
        <w:left w:val="none" w:sz="0" w:space="0" w:color="auto"/>
        <w:bottom w:val="none" w:sz="0" w:space="0" w:color="auto"/>
        <w:right w:val="none" w:sz="0" w:space="0" w:color="auto"/>
      </w:divBdr>
      <w:divsChild>
        <w:div w:id="637147293">
          <w:marLeft w:val="547"/>
          <w:marRight w:val="0"/>
          <w:marTop w:val="130"/>
          <w:marBottom w:val="0"/>
          <w:divBdr>
            <w:top w:val="none" w:sz="0" w:space="0" w:color="auto"/>
            <w:left w:val="none" w:sz="0" w:space="0" w:color="auto"/>
            <w:bottom w:val="none" w:sz="0" w:space="0" w:color="auto"/>
            <w:right w:val="none" w:sz="0" w:space="0" w:color="auto"/>
          </w:divBdr>
        </w:div>
        <w:div w:id="1443838554">
          <w:marLeft w:val="547"/>
          <w:marRight w:val="0"/>
          <w:marTop w:val="130"/>
          <w:marBottom w:val="0"/>
          <w:divBdr>
            <w:top w:val="none" w:sz="0" w:space="0" w:color="auto"/>
            <w:left w:val="none" w:sz="0" w:space="0" w:color="auto"/>
            <w:bottom w:val="none" w:sz="0" w:space="0" w:color="auto"/>
            <w:right w:val="none" w:sz="0" w:space="0" w:color="auto"/>
          </w:divBdr>
        </w:div>
        <w:div w:id="1852376991">
          <w:marLeft w:val="547"/>
          <w:marRight w:val="0"/>
          <w:marTop w:val="130"/>
          <w:marBottom w:val="0"/>
          <w:divBdr>
            <w:top w:val="none" w:sz="0" w:space="0" w:color="auto"/>
            <w:left w:val="none" w:sz="0" w:space="0" w:color="auto"/>
            <w:bottom w:val="none" w:sz="0" w:space="0" w:color="auto"/>
            <w:right w:val="none" w:sz="0" w:space="0" w:color="auto"/>
          </w:divBdr>
        </w:div>
        <w:div w:id="2042510464">
          <w:marLeft w:val="547"/>
          <w:marRight w:val="0"/>
          <w:marTop w:val="130"/>
          <w:marBottom w:val="0"/>
          <w:divBdr>
            <w:top w:val="none" w:sz="0" w:space="0" w:color="auto"/>
            <w:left w:val="none" w:sz="0" w:space="0" w:color="auto"/>
            <w:bottom w:val="none" w:sz="0" w:space="0" w:color="auto"/>
            <w:right w:val="none" w:sz="0" w:space="0" w:color="auto"/>
          </w:divBdr>
        </w:div>
        <w:div w:id="1165901399">
          <w:marLeft w:val="1166"/>
          <w:marRight w:val="0"/>
          <w:marTop w:val="115"/>
          <w:marBottom w:val="0"/>
          <w:divBdr>
            <w:top w:val="none" w:sz="0" w:space="0" w:color="auto"/>
            <w:left w:val="none" w:sz="0" w:space="0" w:color="auto"/>
            <w:bottom w:val="none" w:sz="0" w:space="0" w:color="auto"/>
            <w:right w:val="none" w:sz="0" w:space="0" w:color="auto"/>
          </w:divBdr>
        </w:div>
        <w:div w:id="1268077178">
          <w:marLeft w:val="1166"/>
          <w:marRight w:val="0"/>
          <w:marTop w:val="115"/>
          <w:marBottom w:val="0"/>
          <w:divBdr>
            <w:top w:val="none" w:sz="0" w:space="0" w:color="auto"/>
            <w:left w:val="none" w:sz="0" w:space="0" w:color="auto"/>
            <w:bottom w:val="none" w:sz="0" w:space="0" w:color="auto"/>
            <w:right w:val="none" w:sz="0" w:space="0" w:color="auto"/>
          </w:divBdr>
        </w:div>
        <w:div w:id="1111978717">
          <w:marLeft w:val="1166"/>
          <w:marRight w:val="0"/>
          <w:marTop w:val="115"/>
          <w:marBottom w:val="0"/>
          <w:divBdr>
            <w:top w:val="none" w:sz="0" w:space="0" w:color="auto"/>
            <w:left w:val="none" w:sz="0" w:space="0" w:color="auto"/>
            <w:bottom w:val="none" w:sz="0" w:space="0" w:color="auto"/>
            <w:right w:val="none" w:sz="0" w:space="0" w:color="auto"/>
          </w:divBdr>
        </w:div>
      </w:divsChild>
    </w:div>
    <w:div w:id="606548716">
      <w:bodyDiv w:val="1"/>
      <w:marLeft w:val="0"/>
      <w:marRight w:val="0"/>
      <w:marTop w:val="0"/>
      <w:marBottom w:val="0"/>
      <w:divBdr>
        <w:top w:val="none" w:sz="0" w:space="0" w:color="auto"/>
        <w:left w:val="none" w:sz="0" w:space="0" w:color="auto"/>
        <w:bottom w:val="none" w:sz="0" w:space="0" w:color="auto"/>
        <w:right w:val="none" w:sz="0" w:space="0" w:color="auto"/>
      </w:divBdr>
    </w:div>
    <w:div w:id="855578208">
      <w:bodyDiv w:val="1"/>
      <w:marLeft w:val="0"/>
      <w:marRight w:val="0"/>
      <w:marTop w:val="0"/>
      <w:marBottom w:val="0"/>
      <w:divBdr>
        <w:top w:val="none" w:sz="0" w:space="0" w:color="auto"/>
        <w:left w:val="none" w:sz="0" w:space="0" w:color="auto"/>
        <w:bottom w:val="none" w:sz="0" w:space="0" w:color="auto"/>
        <w:right w:val="none" w:sz="0" w:space="0" w:color="auto"/>
      </w:divBdr>
    </w:div>
    <w:div w:id="1005673582">
      <w:bodyDiv w:val="1"/>
      <w:marLeft w:val="0"/>
      <w:marRight w:val="0"/>
      <w:marTop w:val="0"/>
      <w:marBottom w:val="0"/>
      <w:divBdr>
        <w:top w:val="none" w:sz="0" w:space="0" w:color="auto"/>
        <w:left w:val="none" w:sz="0" w:space="0" w:color="auto"/>
        <w:bottom w:val="none" w:sz="0" w:space="0" w:color="auto"/>
        <w:right w:val="none" w:sz="0" w:space="0" w:color="auto"/>
      </w:divBdr>
      <w:divsChild>
        <w:div w:id="1470896574">
          <w:marLeft w:val="547"/>
          <w:marRight w:val="0"/>
          <w:marTop w:val="144"/>
          <w:marBottom w:val="0"/>
          <w:divBdr>
            <w:top w:val="none" w:sz="0" w:space="0" w:color="auto"/>
            <w:left w:val="none" w:sz="0" w:space="0" w:color="auto"/>
            <w:bottom w:val="none" w:sz="0" w:space="0" w:color="auto"/>
            <w:right w:val="none" w:sz="0" w:space="0" w:color="auto"/>
          </w:divBdr>
        </w:div>
        <w:div w:id="1458837501">
          <w:marLeft w:val="547"/>
          <w:marRight w:val="0"/>
          <w:marTop w:val="144"/>
          <w:marBottom w:val="0"/>
          <w:divBdr>
            <w:top w:val="none" w:sz="0" w:space="0" w:color="auto"/>
            <w:left w:val="none" w:sz="0" w:space="0" w:color="auto"/>
            <w:bottom w:val="none" w:sz="0" w:space="0" w:color="auto"/>
            <w:right w:val="none" w:sz="0" w:space="0" w:color="auto"/>
          </w:divBdr>
        </w:div>
        <w:div w:id="286468111">
          <w:marLeft w:val="547"/>
          <w:marRight w:val="0"/>
          <w:marTop w:val="144"/>
          <w:marBottom w:val="0"/>
          <w:divBdr>
            <w:top w:val="none" w:sz="0" w:space="0" w:color="auto"/>
            <w:left w:val="none" w:sz="0" w:space="0" w:color="auto"/>
            <w:bottom w:val="none" w:sz="0" w:space="0" w:color="auto"/>
            <w:right w:val="none" w:sz="0" w:space="0" w:color="auto"/>
          </w:divBdr>
        </w:div>
        <w:div w:id="1198660011">
          <w:marLeft w:val="547"/>
          <w:marRight w:val="0"/>
          <w:marTop w:val="144"/>
          <w:marBottom w:val="0"/>
          <w:divBdr>
            <w:top w:val="none" w:sz="0" w:space="0" w:color="auto"/>
            <w:left w:val="none" w:sz="0" w:space="0" w:color="auto"/>
            <w:bottom w:val="none" w:sz="0" w:space="0" w:color="auto"/>
            <w:right w:val="none" w:sz="0" w:space="0" w:color="auto"/>
          </w:divBdr>
        </w:div>
      </w:divsChild>
    </w:div>
    <w:div w:id="1120881055">
      <w:bodyDiv w:val="1"/>
      <w:marLeft w:val="0"/>
      <w:marRight w:val="0"/>
      <w:marTop w:val="0"/>
      <w:marBottom w:val="0"/>
      <w:divBdr>
        <w:top w:val="none" w:sz="0" w:space="0" w:color="auto"/>
        <w:left w:val="none" w:sz="0" w:space="0" w:color="auto"/>
        <w:bottom w:val="none" w:sz="0" w:space="0" w:color="auto"/>
        <w:right w:val="none" w:sz="0" w:space="0" w:color="auto"/>
      </w:divBdr>
      <w:divsChild>
        <w:div w:id="228077304">
          <w:marLeft w:val="547"/>
          <w:marRight w:val="0"/>
          <w:marTop w:val="134"/>
          <w:marBottom w:val="0"/>
          <w:divBdr>
            <w:top w:val="none" w:sz="0" w:space="0" w:color="auto"/>
            <w:left w:val="none" w:sz="0" w:space="0" w:color="auto"/>
            <w:bottom w:val="none" w:sz="0" w:space="0" w:color="auto"/>
            <w:right w:val="none" w:sz="0" w:space="0" w:color="auto"/>
          </w:divBdr>
        </w:div>
        <w:div w:id="647242879">
          <w:marLeft w:val="547"/>
          <w:marRight w:val="0"/>
          <w:marTop w:val="134"/>
          <w:marBottom w:val="0"/>
          <w:divBdr>
            <w:top w:val="none" w:sz="0" w:space="0" w:color="auto"/>
            <w:left w:val="none" w:sz="0" w:space="0" w:color="auto"/>
            <w:bottom w:val="none" w:sz="0" w:space="0" w:color="auto"/>
            <w:right w:val="none" w:sz="0" w:space="0" w:color="auto"/>
          </w:divBdr>
        </w:div>
        <w:div w:id="765002137">
          <w:marLeft w:val="547"/>
          <w:marRight w:val="0"/>
          <w:marTop w:val="134"/>
          <w:marBottom w:val="0"/>
          <w:divBdr>
            <w:top w:val="none" w:sz="0" w:space="0" w:color="auto"/>
            <w:left w:val="none" w:sz="0" w:space="0" w:color="auto"/>
            <w:bottom w:val="none" w:sz="0" w:space="0" w:color="auto"/>
            <w:right w:val="none" w:sz="0" w:space="0" w:color="auto"/>
          </w:divBdr>
        </w:div>
      </w:divsChild>
    </w:div>
    <w:div w:id="1134828283">
      <w:bodyDiv w:val="1"/>
      <w:marLeft w:val="0"/>
      <w:marRight w:val="0"/>
      <w:marTop w:val="0"/>
      <w:marBottom w:val="0"/>
      <w:divBdr>
        <w:top w:val="none" w:sz="0" w:space="0" w:color="auto"/>
        <w:left w:val="none" w:sz="0" w:space="0" w:color="auto"/>
        <w:bottom w:val="none" w:sz="0" w:space="0" w:color="auto"/>
        <w:right w:val="none" w:sz="0" w:space="0" w:color="auto"/>
      </w:divBdr>
      <w:divsChild>
        <w:div w:id="1862009172">
          <w:marLeft w:val="547"/>
          <w:marRight w:val="0"/>
          <w:marTop w:val="144"/>
          <w:marBottom w:val="0"/>
          <w:divBdr>
            <w:top w:val="none" w:sz="0" w:space="0" w:color="auto"/>
            <w:left w:val="none" w:sz="0" w:space="0" w:color="auto"/>
            <w:bottom w:val="none" w:sz="0" w:space="0" w:color="auto"/>
            <w:right w:val="none" w:sz="0" w:space="0" w:color="auto"/>
          </w:divBdr>
        </w:div>
        <w:div w:id="473178717">
          <w:marLeft w:val="547"/>
          <w:marRight w:val="0"/>
          <w:marTop w:val="144"/>
          <w:marBottom w:val="0"/>
          <w:divBdr>
            <w:top w:val="none" w:sz="0" w:space="0" w:color="auto"/>
            <w:left w:val="none" w:sz="0" w:space="0" w:color="auto"/>
            <w:bottom w:val="none" w:sz="0" w:space="0" w:color="auto"/>
            <w:right w:val="none" w:sz="0" w:space="0" w:color="auto"/>
          </w:divBdr>
        </w:div>
        <w:div w:id="963656690">
          <w:marLeft w:val="547"/>
          <w:marRight w:val="0"/>
          <w:marTop w:val="144"/>
          <w:marBottom w:val="0"/>
          <w:divBdr>
            <w:top w:val="none" w:sz="0" w:space="0" w:color="auto"/>
            <w:left w:val="none" w:sz="0" w:space="0" w:color="auto"/>
            <w:bottom w:val="none" w:sz="0" w:space="0" w:color="auto"/>
            <w:right w:val="none" w:sz="0" w:space="0" w:color="auto"/>
          </w:divBdr>
        </w:div>
      </w:divsChild>
    </w:div>
    <w:div w:id="1144196765">
      <w:bodyDiv w:val="1"/>
      <w:marLeft w:val="0"/>
      <w:marRight w:val="0"/>
      <w:marTop w:val="0"/>
      <w:marBottom w:val="0"/>
      <w:divBdr>
        <w:top w:val="none" w:sz="0" w:space="0" w:color="auto"/>
        <w:left w:val="none" w:sz="0" w:space="0" w:color="auto"/>
        <w:bottom w:val="none" w:sz="0" w:space="0" w:color="auto"/>
        <w:right w:val="none" w:sz="0" w:space="0" w:color="auto"/>
      </w:divBdr>
      <w:divsChild>
        <w:div w:id="1805809160">
          <w:marLeft w:val="0"/>
          <w:marRight w:val="0"/>
          <w:marTop w:val="0"/>
          <w:marBottom w:val="0"/>
          <w:divBdr>
            <w:top w:val="none" w:sz="0" w:space="0" w:color="auto"/>
            <w:left w:val="none" w:sz="0" w:space="0" w:color="auto"/>
            <w:bottom w:val="none" w:sz="0" w:space="0" w:color="auto"/>
            <w:right w:val="none" w:sz="0" w:space="0" w:color="auto"/>
          </w:divBdr>
        </w:div>
        <w:div w:id="963191805">
          <w:marLeft w:val="0"/>
          <w:marRight w:val="0"/>
          <w:marTop w:val="0"/>
          <w:marBottom w:val="0"/>
          <w:divBdr>
            <w:top w:val="none" w:sz="0" w:space="0" w:color="auto"/>
            <w:left w:val="none" w:sz="0" w:space="0" w:color="auto"/>
            <w:bottom w:val="none" w:sz="0" w:space="0" w:color="auto"/>
            <w:right w:val="none" w:sz="0" w:space="0" w:color="auto"/>
          </w:divBdr>
        </w:div>
      </w:divsChild>
    </w:div>
    <w:div w:id="1151869081">
      <w:bodyDiv w:val="1"/>
      <w:marLeft w:val="0"/>
      <w:marRight w:val="0"/>
      <w:marTop w:val="0"/>
      <w:marBottom w:val="0"/>
      <w:divBdr>
        <w:top w:val="none" w:sz="0" w:space="0" w:color="auto"/>
        <w:left w:val="none" w:sz="0" w:space="0" w:color="auto"/>
        <w:bottom w:val="none" w:sz="0" w:space="0" w:color="auto"/>
        <w:right w:val="none" w:sz="0" w:space="0" w:color="auto"/>
      </w:divBdr>
    </w:div>
    <w:div w:id="1513450292">
      <w:bodyDiv w:val="1"/>
      <w:marLeft w:val="0"/>
      <w:marRight w:val="0"/>
      <w:marTop w:val="0"/>
      <w:marBottom w:val="0"/>
      <w:divBdr>
        <w:top w:val="none" w:sz="0" w:space="0" w:color="auto"/>
        <w:left w:val="none" w:sz="0" w:space="0" w:color="auto"/>
        <w:bottom w:val="none" w:sz="0" w:space="0" w:color="auto"/>
        <w:right w:val="none" w:sz="0" w:space="0" w:color="auto"/>
      </w:divBdr>
    </w:div>
    <w:div w:id="1655063590">
      <w:bodyDiv w:val="1"/>
      <w:marLeft w:val="0"/>
      <w:marRight w:val="0"/>
      <w:marTop w:val="0"/>
      <w:marBottom w:val="0"/>
      <w:divBdr>
        <w:top w:val="none" w:sz="0" w:space="0" w:color="auto"/>
        <w:left w:val="none" w:sz="0" w:space="0" w:color="auto"/>
        <w:bottom w:val="none" w:sz="0" w:space="0" w:color="auto"/>
        <w:right w:val="none" w:sz="0" w:space="0" w:color="auto"/>
      </w:divBdr>
      <w:divsChild>
        <w:div w:id="366754833">
          <w:marLeft w:val="547"/>
          <w:marRight w:val="0"/>
          <w:marTop w:val="134"/>
          <w:marBottom w:val="0"/>
          <w:divBdr>
            <w:top w:val="none" w:sz="0" w:space="0" w:color="auto"/>
            <w:left w:val="none" w:sz="0" w:space="0" w:color="auto"/>
            <w:bottom w:val="none" w:sz="0" w:space="0" w:color="auto"/>
            <w:right w:val="none" w:sz="0" w:space="0" w:color="auto"/>
          </w:divBdr>
        </w:div>
        <w:div w:id="178323985">
          <w:marLeft w:val="547"/>
          <w:marRight w:val="0"/>
          <w:marTop w:val="134"/>
          <w:marBottom w:val="0"/>
          <w:divBdr>
            <w:top w:val="none" w:sz="0" w:space="0" w:color="auto"/>
            <w:left w:val="none" w:sz="0" w:space="0" w:color="auto"/>
            <w:bottom w:val="none" w:sz="0" w:space="0" w:color="auto"/>
            <w:right w:val="none" w:sz="0" w:space="0" w:color="auto"/>
          </w:divBdr>
        </w:div>
        <w:div w:id="1840268876">
          <w:marLeft w:val="547"/>
          <w:marRight w:val="0"/>
          <w:marTop w:val="134"/>
          <w:marBottom w:val="0"/>
          <w:divBdr>
            <w:top w:val="none" w:sz="0" w:space="0" w:color="auto"/>
            <w:left w:val="none" w:sz="0" w:space="0" w:color="auto"/>
            <w:bottom w:val="none" w:sz="0" w:space="0" w:color="auto"/>
            <w:right w:val="none" w:sz="0" w:space="0" w:color="auto"/>
          </w:divBdr>
        </w:div>
      </w:divsChild>
    </w:div>
    <w:div w:id="1764035513">
      <w:bodyDiv w:val="1"/>
      <w:marLeft w:val="0"/>
      <w:marRight w:val="0"/>
      <w:marTop w:val="0"/>
      <w:marBottom w:val="0"/>
      <w:divBdr>
        <w:top w:val="none" w:sz="0" w:space="0" w:color="auto"/>
        <w:left w:val="none" w:sz="0" w:space="0" w:color="auto"/>
        <w:bottom w:val="none" w:sz="0" w:space="0" w:color="auto"/>
        <w:right w:val="none" w:sz="0" w:space="0" w:color="auto"/>
      </w:divBdr>
      <w:divsChild>
        <w:div w:id="93205932">
          <w:marLeft w:val="547"/>
          <w:marRight w:val="0"/>
          <w:marTop w:val="154"/>
          <w:marBottom w:val="0"/>
          <w:divBdr>
            <w:top w:val="none" w:sz="0" w:space="0" w:color="auto"/>
            <w:left w:val="none" w:sz="0" w:space="0" w:color="auto"/>
            <w:bottom w:val="none" w:sz="0" w:space="0" w:color="auto"/>
            <w:right w:val="none" w:sz="0" w:space="0" w:color="auto"/>
          </w:divBdr>
        </w:div>
        <w:div w:id="844438382">
          <w:marLeft w:val="547"/>
          <w:marRight w:val="0"/>
          <w:marTop w:val="154"/>
          <w:marBottom w:val="0"/>
          <w:divBdr>
            <w:top w:val="none" w:sz="0" w:space="0" w:color="auto"/>
            <w:left w:val="none" w:sz="0" w:space="0" w:color="auto"/>
            <w:bottom w:val="none" w:sz="0" w:space="0" w:color="auto"/>
            <w:right w:val="none" w:sz="0" w:space="0" w:color="auto"/>
          </w:divBdr>
        </w:div>
      </w:divsChild>
    </w:div>
    <w:div w:id="1847164849">
      <w:bodyDiv w:val="1"/>
      <w:marLeft w:val="0"/>
      <w:marRight w:val="0"/>
      <w:marTop w:val="0"/>
      <w:marBottom w:val="0"/>
      <w:divBdr>
        <w:top w:val="none" w:sz="0" w:space="0" w:color="auto"/>
        <w:left w:val="none" w:sz="0" w:space="0" w:color="auto"/>
        <w:bottom w:val="none" w:sz="0" w:space="0" w:color="auto"/>
        <w:right w:val="none" w:sz="0" w:space="0" w:color="auto"/>
      </w:divBdr>
      <w:divsChild>
        <w:div w:id="1170481508">
          <w:marLeft w:val="547"/>
          <w:marRight w:val="0"/>
          <w:marTop w:val="144"/>
          <w:marBottom w:val="0"/>
          <w:divBdr>
            <w:top w:val="none" w:sz="0" w:space="0" w:color="auto"/>
            <w:left w:val="none" w:sz="0" w:space="0" w:color="auto"/>
            <w:bottom w:val="none" w:sz="0" w:space="0" w:color="auto"/>
            <w:right w:val="none" w:sz="0" w:space="0" w:color="auto"/>
          </w:divBdr>
        </w:div>
        <w:div w:id="859198789">
          <w:marLeft w:val="547"/>
          <w:marRight w:val="0"/>
          <w:marTop w:val="144"/>
          <w:marBottom w:val="0"/>
          <w:divBdr>
            <w:top w:val="none" w:sz="0" w:space="0" w:color="auto"/>
            <w:left w:val="none" w:sz="0" w:space="0" w:color="auto"/>
            <w:bottom w:val="none" w:sz="0" w:space="0" w:color="auto"/>
            <w:right w:val="none" w:sz="0" w:space="0" w:color="auto"/>
          </w:divBdr>
        </w:div>
        <w:div w:id="85619586">
          <w:marLeft w:val="547"/>
          <w:marRight w:val="0"/>
          <w:marTop w:val="144"/>
          <w:marBottom w:val="0"/>
          <w:divBdr>
            <w:top w:val="none" w:sz="0" w:space="0" w:color="auto"/>
            <w:left w:val="none" w:sz="0" w:space="0" w:color="auto"/>
            <w:bottom w:val="none" w:sz="0" w:space="0" w:color="auto"/>
            <w:right w:val="none" w:sz="0" w:space="0" w:color="auto"/>
          </w:divBdr>
        </w:div>
      </w:divsChild>
    </w:div>
    <w:div w:id="2021424898">
      <w:bodyDiv w:val="1"/>
      <w:marLeft w:val="0"/>
      <w:marRight w:val="0"/>
      <w:marTop w:val="0"/>
      <w:marBottom w:val="0"/>
      <w:divBdr>
        <w:top w:val="none" w:sz="0" w:space="0" w:color="auto"/>
        <w:left w:val="none" w:sz="0" w:space="0" w:color="auto"/>
        <w:bottom w:val="none" w:sz="0" w:space="0" w:color="auto"/>
        <w:right w:val="none" w:sz="0" w:space="0" w:color="auto"/>
      </w:divBdr>
      <w:divsChild>
        <w:div w:id="200629574">
          <w:marLeft w:val="0"/>
          <w:marRight w:val="0"/>
          <w:marTop w:val="0"/>
          <w:marBottom w:val="0"/>
          <w:divBdr>
            <w:top w:val="none" w:sz="0" w:space="0" w:color="auto"/>
            <w:left w:val="none" w:sz="0" w:space="0" w:color="auto"/>
            <w:bottom w:val="none" w:sz="0" w:space="0" w:color="auto"/>
            <w:right w:val="none" w:sz="0" w:space="0" w:color="auto"/>
          </w:divBdr>
        </w:div>
        <w:div w:id="15648732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E0FC-489F-9B4B-8DE6-1B022194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1700</Words>
  <Characters>9691</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Brown</dc:creator>
  <cp:keywords/>
  <dc:description/>
  <cp:lastModifiedBy>Mullen, Laurie</cp:lastModifiedBy>
  <cp:revision>3</cp:revision>
  <dcterms:created xsi:type="dcterms:W3CDTF">2016-05-23T20:03:00Z</dcterms:created>
  <dcterms:modified xsi:type="dcterms:W3CDTF">2016-05-24T17:51:00Z</dcterms:modified>
</cp:coreProperties>
</file>