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1F" w:rsidRPr="003F3A13" w:rsidRDefault="004D015D" w:rsidP="002C49D4">
      <w:pPr>
        <w:pStyle w:val="NoSpacing"/>
        <w:rPr>
          <w:b/>
          <w:caps/>
        </w:rPr>
      </w:pPr>
      <w:r w:rsidRPr="003F3A13">
        <w:rPr>
          <w:b/>
          <w:caps/>
        </w:rPr>
        <w:t>College of Business &amp; Economics</w:t>
      </w:r>
    </w:p>
    <w:p w:rsidR="00B34EEB" w:rsidRPr="003F3A13" w:rsidRDefault="00B34EEB" w:rsidP="000D26DB">
      <w:pPr>
        <w:rPr>
          <w:rFonts w:asciiTheme="minorHAnsi" w:hAnsiTheme="minorHAnsi"/>
        </w:rPr>
      </w:pPr>
    </w:p>
    <w:p w:rsidR="00B34EEB" w:rsidRPr="003F3A13" w:rsidRDefault="00B34EEB" w:rsidP="000D26DB">
      <w:pPr>
        <w:rPr>
          <w:rFonts w:asciiTheme="minorHAnsi" w:hAnsiTheme="minorHAnsi"/>
          <w:b/>
        </w:rPr>
      </w:pPr>
      <w:r w:rsidRPr="003F3A13">
        <w:rPr>
          <w:rFonts w:asciiTheme="minorHAnsi" w:hAnsiTheme="minorHAnsi"/>
          <w:b/>
        </w:rPr>
        <w:t>New Assessment Plans/Revisions to Assessment Plans</w:t>
      </w:r>
    </w:p>
    <w:p w:rsidR="00B34EEB" w:rsidRPr="003F3A13" w:rsidRDefault="00B34EEB" w:rsidP="000D26DB">
      <w:pPr>
        <w:rPr>
          <w:rFonts w:asciiTheme="minorHAnsi" w:hAnsiTheme="minorHAnsi"/>
        </w:rPr>
      </w:pPr>
    </w:p>
    <w:p w:rsidR="000D26DB" w:rsidRPr="003F3A13" w:rsidRDefault="000D26DB" w:rsidP="000D26DB">
      <w:pPr>
        <w:rPr>
          <w:rFonts w:asciiTheme="minorHAnsi" w:hAnsiTheme="minorHAnsi"/>
        </w:rPr>
      </w:pPr>
      <w:r w:rsidRPr="003F3A13">
        <w:rPr>
          <w:rFonts w:asciiTheme="minorHAnsi" w:hAnsiTheme="minorHAnsi"/>
        </w:rPr>
        <w:t xml:space="preserve">The CBE Assessment Committee approves </w:t>
      </w:r>
      <w:r w:rsidR="00B34EEB" w:rsidRPr="003F3A13">
        <w:rPr>
          <w:rFonts w:asciiTheme="minorHAnsi" w:hAnsiTheme="minorHAnsi"/>
        </w:rPr>
        <w:t xml:space="preserve">initial assessment plans for new CBE programs and new CBE University Core courses as well as revisions to CBE assessment plans.  </w:t>
      </w:r>
      <w:proofErr w:type="gramStart"/>
      <w:r w:rsidR="00B34EEB" w:rsidRPr="003F3A13">
        <w:rPr>
          <w:rFonts w:asciiTheme="minorHAnsi" w:hAnsiTheme="minorHAnsi"/>
        </w:rPr>
        <w:t>Assessment plans are first approved by the department that houses the program/course and then submitted to the CBE Assessment Committee by the Department Chair</w:t>
      </w:r>
      <w:proofErr w:type="gramEnd"/>
      <w:r w:rsidR="00B34EEB" w:rsidRPr="003F3A13">
        <w:rPr>
          <w:rFonts w:asciiTheme="minorHAnsi" w:hAnsiTheme="minorHAnsi"/>
        </w:rPr>
        <w:t xml:space="preserve">. </w:t>
      </w:r>
    </w:p>
    <w:p w:rsidR="000D26DB" w:rsidRPr="003F3A13" w:rsidRDefault="000D26DB" w:rsidP="000D26DB">
      <w:pPr>
        <w:rPr>
          <w:rFonts w:asciiTheme="minorHAnsi" w:hAnsiTheme="minorHAnsi"/>
        </w:rPr>
      </w:pPr>
    </w:p>
    <w:p w:rsidR="000D26DB" w:rsidRPr="003F3A13" w:rsidRDefault="000D26DB" w:rsidP="000D26DB">
      <w:pPr>
        <w:pStyle w:val="Default"/>
        <w:rPr>
          <w:rFonts w:asciiTheme="minorHAnsi" w:hAnsiTheme="minorHAnsi"/>
          <w:sz w:val="22"/>
          <w:szCs w:val="22"/>
        </w:rPr>
      </w:pPr>
    </w:p>
    <w:p w:rsidR="000D26DB" w:rsidRPr="003F3A13" w:rsidRDefault="000D26DB" w:rsidP="00B34EEB">
      <w:pPr>
        <w:pStyle w:val="Default"/>
        <w:rPr>
          <w:rFonts w:asciiTheme="minorHAnsi" w:hAnsiTheme="minorHAnsi"/>
          <w:sz w:val="22"/>
          <w:szCs w:val="22"/>
        </w:rPr>
      </w:pPr>
      <w:r w:rsidRPr="003F3A13">
        <w:rPr>
          <w:rFonts w:asciiTheme="minorHAnsi" w:hAnsiTheme="minorHAnsi"/>
          <w:b/>
          <w:bCs/>
          <w:sz w:val="22"/>
          <w:szCs w:val="22"/>
        </w:rPr>
        <w:t xml:space="preserve">General </w:t>
      </w:r>
      <w:r w:rsidR="00B34EEB" w:rsidRPr="003F3A13">
        <w:rPr>
          <w:rFonts w:asciiTheme="minorHAnsi" w:hAnsiTheme="minorHAnsi"/>
          <w:b/>
          <w:bCs/>
          <w:sz w:val="22"/>
          <w:szCs w:val="22"/>
        </w:rPr>
        <w:t xml:space="preserve">Assessment </w:t>
      </w:r>
      <w:r w:rsidRPr="003F3A13">
        <w:rPr>
          <w:rFonts w:asciiTheme="minorHAnsi" w:hAnsiTheme="minorHAnsi"/>
          <w:b/>
          <w:bCs/>
          <w:sz w:val="22"/>
          <w:szCs w:val="22"/>
        </w:rPr>
        <w:t xml:space="preserve">Process </w:t>
      </w:r>
    </w:p>
    <w:p w:rsidR="00B34EEB" w:rsidRPr="003F3A13" w:rsidRDefault="00B34EEB" w:rsidP="000D26D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D26DB" w:rsidRPr="003F3A13" w:rsidRDefault="000D26DB" w:rsidP="000D26DB">
      <w:pPr>
        <w:pStyle w:val="Default"/>
        <w:rPr>
          <w:rFonts w:asciiTheme="minorHAnsi" w:hAnsiTheme="minorHAnsi"/>
          <w:sz w:val="22"/>
          <w:szCs w:val="22"/>
        </w:rPr>
      </w:pPr>
      <w:r w:rsidRPr="003F3A13">
        <w:rPr>
          <w:rFonts w:asciiTheme="minorHAnsi" w:hAnsiTheme="minorHAnsi"/>
          <w:b/>
          <w:bCs/>
          <w:sz w:val="22"/>
          <w:szCs w:val="22"/>
        </w:rPr>
        <w:t xml:space="preserve">Spring: </w:t>
      </w:r>
    </w:p>
    <w:p w:rsidR="00B34EEB" w:rsidRPr="003F3A13" w:rsidRDefault="00B34EEB" w:rsidP="00B34EEB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3F3A13">
        <w:rPr>
          <w:rFonts w:asciiTheme="minorHAnsi" w:hAnsiTheme="minorHAnsi"/>
          <w:sz w:val="22"/>
          <w:szCs w:val="22"/>
        </w:rPr>
        <w:t xml:space="preserve">The </w:t>
      </w:r>
      <w:r w:rsidR="0037123A" w:rsidRPr="003F3A13">
        <w:rPr>
          <w:rFonts w:asciiTheme="minorHAnsi" w:hAnsiTheme="minorHAnsi"/>
          <w:sz w:val="22"/>
          <w:szCs w:val="22"/>
        </w:rPr>
        <w:t xml:space="preserve">CBE </w:t>
      </w:r>
      <w:r w:rsidRPr="003F3A13">
        <w:rPr>
          <w:rFonts w:asciiTheme="minorHAnsi" w:hAnsiTheme="minorHAnsi"/>
          <w:sz w:val="22"/>
          <w:szCs w:val="22"/>
        </w:rPr>
        <w:t xml:space="preserve">Assessment Committee meets to </w:t>
      </w:r>
      <w:r w:rsidRPr="003F3A13">
        <w:rPr>
          <w:sz w:val="22"/>
          <w:szCs w:val="22"/>
        </w:rPr>
        <w:t xml:space="preserve">review any system issues and changes </w:t>
      </w:r>
    </w:p>
    <w:p w:rsidR="00B34EEB" w:rsidRPr="003F3A13" w:rsidRDefault="00B34EEB" w:rsidP="00B34EEB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F3A13">
        <w:rPr>
          <w:rFonts w:asciiTheme="minorHAnsi" w:hAnsiTheme="minorHAnsi"/>
          <w:sz w:val="22"/>
          <w:szCs w:val="22"/>
        </w:rPr>
        <w:t xml:space="preserve">Departmental Assessment Coordinators ensure data collection </w:t>
      </w:r>
    </w:p>
    <w:p w:rsidR="002C625A" w:rsidRPr="003300C5" w:rsidRDefault="00B34EEB" w:rsidP="00374DF1">
      <w:pPr>
        <w:pStyle w:val="Default"/>
        <w:numPr>
          <w:ilvl w:val="0"/>
          <w:numId w:val="12"/>
        </w:numPr>
        <w:rPr>
          <w:b/>
          <w:bCs/>
          <w:sz w:val="22"/>
          <w:szCs w:val="22"/>
        </w:rPr>
      </w:pPr>
      <w:r w:rsidRPr="003F3A13">
        <w:rPr>
          <w:rFonts w:asciiTheme="minorHAnsi" w:hAnsiTheme="minorHAnsi"/>
          <w:sz w:val="22"/>
          <w:szCs w:val="22"/>
        </w:rPr>
        <w:t>A</w:t>
      </w:r>
      <w:r w:rsidR="000D26DB" w:rsidRPr="003F3A13">
        <w:rPr>
          <w:sz w:val="22"/>
          <w:szCs w:val="22"/>
        </w:rPr>
        <w:t xml:space="preserve">ssessment data posted to database by departments </w:t>
      </w:r>
    </w:p>
    <w:p w:rsidR="003300C5" w:rsidRPr="003300C5" w:rsidRDefault="003300C5" w:rsidP="00374DF1">
      <w:pPr>
        <w:pStyle w:val="Default"/>
        <w:numPr>
          <w:ilvl w:val="0"/>
          <w:numId w:val="12"/>
        </w:numPr>
        <w:rPr>
          <w:b/>
          <w:bCs/>
          <w:sz w:val="22"/>
          <w:szCs w:val="22"/>
        </w:rPr>
      </w:pPr>
    </w:p>
    <w:p w:rsidR="000D26DB" w:rsidRPr="003F3A13" w:rsidRDefault="000D26DB" w:rsidP="000D26DB">
      <w:pPr>
        <w:pStyle w:val="Default"/>
        <w:rPr>
          <w:rFonts w:asciiTheme="minorHAnsi" w:hAnsiTheme="minorHAnsi"/>
          <w:sz w:val="22"/>
          <w:szCs w:val="22"/>
        </w:rPr>
      </w:pPr>
      <w:r w:rsidRPr="003F3A13">
        <w:rPr>
          <w:rFonts w:asciiTheme="minorHAnsi" w:hAnsiTheme="minorHAnsi"/>
          <w:b/>
          <w:bCs/>
          <w:sz w:val="22"/>
          <w:szCs w:val="22"/>
        </w:rPr>
        <w:t xml:space="preserve">Fall: </w:t>
      </w:r>
    </w:p>
    <w:p w:rsidR="000D26DB" w:rsidRPr="003F3A13" w:rsidRDefault="000D26DB" w:rsidP="00B34EEB">
      <w:pPr>
        <w:pStyle w:val="NoSpacing"/>
        <w:numPr>
          <w:ilvl w:val="0"/>
          <w:numId w:val="14"/>
        </w:numPr>
      </w:pPr>
      <w:r w:rsidRPr="003F3A13">
        <w:t xml:space="preserve">CBE Assessment Committee reviews results of the spring assessment and verifies the effect of any instrument or program changes initiated in the previous fall semester. </w:t>
      </w:r>
    </w:p>
    <w:p w:rsidR="000D26DB" w:rsidRPr="003F3A13" w:rsidRDefault="000D26DB" w:rsidP="0037123A">
      <w:pPr>
        <w:pStyle w:val="NoSpacing"/>
        <w:numPr>
          <w:ilvl w:val="1"/>
          <w:numId w:val="14"/>
        </w:numPr>
      </w:pPr>
      <w:proofErr w:type="gramStart"/>
      <w:r w:rsidRPr="003F3A13">
        <w:t>“Closing-the-Loop” forms are distributed to departments/committees by department representatives</w:t>
      </w:r>
      <w:proofErr w:type="gramEnd"/>
      <w:r w:rsidR="003300C5">
        <w:t>.</w:t>
      </w:r>
    </w:p>
    <w:p w:rsidR="000D26DB" w:rsidRPr="003F3A13" w:rsidRDefault="0037123A" w:rsidP="0037123A">
      <w:pPr>
        <w:pStyle w:val="NoSpacing"/>
        <w:numPr>
          <w:ilvl w:val="1"/>
          <w:numId w:val="14"/>
        </w:numPr>
      </w:pPr>
      <w:r w:rsidRPr="003F3A13">
        <w:t xml:space="preserve">Completed </w:t>
      </w:r>
      <w:r w:rsidR="000D26DB" w:rsidRPr="003F3A13">
        <w:t xml:space="preserve">“Closing-the-Loop” forms </w:t>
      </w:r>
      <w:proofErr w:type="gramStart"/>
      <w:r w:rsidR="000D26DB" w:rsidRPr="003F3A13">
        <w:t>must be returned</w:t>
      </w:r>
      <w:proofErr w:type="gramEnd"/>
      <w:r w:rsidR="000D26DB" w:rsidRPr="003F3A13">
        <w:t xml:space="preserve"> to the AC along with any new instruments, rubrics, etc. </w:t>
      </w:r>
      <w:proofErr w:type="gramStart"/>
      <w:r w:rsidR="000D26DB" w:rsidRPr="003F3A13">
        <w:t>These will be reviewed by the AC</w:t>
      </w:r>
      <w:proofErr w:type="gramEnd"/>
      <w:r w:rsidR="003300C5">
        <w:t>.</w:t>
      </w:r>
    </w:p>
    <w:p w:rsidR="003F3A13" w:rsidRDefault="003F3A13" w:rsidP="003F3A13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3F3A13">
        <w:rPr>
          <w:sz w:val="22"/>
          <w:szCs w:val="22"/>
        </w:rPr>
        <w:t xml:space="preserve">CBE Assessment Committee members will meet with and provide information to the Administrative Council, CBE Curriculum Committee, Learning Excellence, Student Leadership Council and any interested parties to review the </w:t>
      </w:r>
      <w:proofErr w:type="gramStart"/>
      <w:r w:rsidRPr="003F3A13">
        <w:rPr>
          <w:sz w:val="22"/>
          <w:szCs w:val="22"/>
        </w:rPr>
        <w:t>spring semester assessment results</w:t>
      </w:r>
      <w:proofErr w:type="gramEnd"/>
      <w:r w:rsidRPr="003F3A13">
        <w:rPr>
          <w:sz w:val="22"/>
          <w:szCs w:val="22"/>
        </w:rPr>
        <w:t xml:space="preserve"> and to garner feedback from interested parties.</w:t>
      </w:r>
    </w:p>
    <w:p w:rsidR="003F3A13" w:rsidRDefault="003F3A13">
      <w:pPr>
        <w:spacing w:after="160" w:line="259" w:lineRule="auto"/>
        <w:rPr>
          <w:rFonts w:cs="Calibri"/>
          <w:color w:val="000000"/>
        </w:rPr>
      </w:pPr>
      <w:r>
        <w:br w:type="page"/>
      </w:r>
    </w:p>
    <w:p w:rsidR="003300C5" w:rsidRDefault="003F3A13" w:rsidP="003F3A13">
      <w:pPr>
        <w:pStyle w:val="Default"/>
        <w:rPr>
          <w:rFonts w:asciiTheme="minorHAnsi" w:hAnsiTheme="minorHAnsi" w:cs="Cambria"/>
          <w:sz w:val="22"/>
          <w:szCs w:val="22"/>
        </w:rPr>
      </w:pPr>
      <w:r>
        <w:rPr>
          <w:rFonts w:asciiTheme="minorHAnsi" w:hAnsiTheme="minorHAnsi" w:cs="Cambria"/>
          <w:noProof/>
          <w:sz w:val="22"/>
          <w:szCs w:val="22"/>
        </w:rPr>
        <w:lastRenderedPageBreak/>
        <w:drawing>
          <wp:inline distT="0" distB="0" distL="0" distR="0">
            <wp:extent cx="5677994" cy="748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ssment Proc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562" cy="7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C5" w:rsidRDefault="003300C5">
      <w:pPr>
        <w:spacing w:after="160" w:line="259" w:lineRule="auto"/>
        <w:rPr>
          <w:rFonts w:asciiTheme="minorHAnsi" w:hAnsiTheme="minorHAnsi" w:cs="Cambria"/>
          <w:color w:val="000000"/>
        </w:rPr>
      </w:pPr>
      <w:bookmarkStart w:id="0" w:name="_GoBack"/>
      <w:bookmarkEnd w:id="0"/>
    </w:p>
    <w:sectPr w:rsidR="00330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D9" w:rsidRDefault="009803D9" w:rsidP="002B6974">
      <w:r>
        <w:separator/>
      </w:r>
    </w:p>
  </w:endnote>
  <w:endnote w:type="continuationSeparator" w:id="0">
    <w:p w:rsidR="009803D9" w:rsidRDefault="009803D9" w:rsidP="002B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74" w:rsidRDefault="002B6974">
    <w:pPr>
      <w:pStyle w:val="Footer"/>
      <w:jc w:val="right"/>
    </w:pPr>
  </w:p>
  <w:p w:rsidR="002B6974" w:rsidRDefault="002B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D9" w:rsidRDefault="009803D9" w:rsidP="002B6974">
      <w:r>
        <w:separator/>
      </w:r>
    </w:p>
  </w:footnote>
  <w:footnote w:type="continuationSeparator" w:id="0">
    <w:p w:rsidR="009803D9" w:rsidRDefault="009803D9" w:rsidP="002B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0B1"/>
    <w:multiLevelType w:val="hybridMultilevel"/>
    <w:tmpl w:val="13D2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C0E5F"/>
    <w:multiLevelType w:val="hybridMultilevel"/>
    <w:tmpl w:val="0DCA6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037B7"/>
    <w:multiLevelType w:val="hybridMultilevel"/>
    <w:tmpl w:val="56BCFF80"/>
    <w:lvl w:ilvl="0" w:tplc="AA96DA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88E11E6"/>
    <w:multiLevelType w:val="hybridMultilevel"/>
    <w:tmpl w:val="F1A61D2A"/>
    <w:lvl w:ilvl="0" w:tplc="5B8A1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5053D"/>
    <w:multiLevelType w:val="hybridMultilevel"/>
    <w:tmpl w:val="B12C6A3E"/>
    <w:lvl w:ilvl="0" w:tplc="8BD868C4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038F"/>
    <w:multiLevelType w:val="hybridMultilevel"/>
    <w:tmpl w:val="7442767C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D2158DC"/>
    <w:multiLevelType w:val="hybridMultilevel"/>
    <w:tmpl w:val="6D70BDF2"/>
    <w:lvl w:ilvl="0" w:tplc="8BD868C4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1963"/>
    <w:multiLevelType w:val="hybridMultilevel"/>
    <w:tmpl w:val="5FEA1710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8" w15:restartNumberingAfterBreak="0">
    <w:nsid w:val="4A7C4E1E"/>
    <w:multiLevelType w:val="hybridMultilevel"/>
    <w:tmpl w:val="43685B90"/>
    <w:lvl w:ilvl="0" w:tplc="8BB068A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21C2"/>
    <w:multiLevelType w:val="hybridMultilevel"/>
    <w:tmpl w:val="1ED88A68"/>
    <w:lvl w:ilvl="0" w:tplc="169CA1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3B57B3"/>
    <w:multiLevelType w:val="hybridMultilevel"/>
    <w:tmpl w:val="165AF786"/>
    <w:lvl w:ilvl="0" w:tplc="04090015">
      <w:start w:val="1"/>
      <w:numFmt w:val="upperLetter"/>
      <w:lvlText w:val="%1."/>
      <w:lvlJc w:val="left"/>
      <w:pPr>
        <w:ind w:left="173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62214A3A"/>
    <w:multiLevelType w:val="hybridMultilevel"/>
    <w:tmpl w:val="6A28F3D8"/>
    <w:lvl w:ilvl="0" w:tplc="580424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8209A5"/>
    <w:multiLevelType w:val="hybridMultilevel"/>
    <w:tmpl w:val="839A2018"/>
    <w:lvl w:ilvl="0" w:tplc="04090015">
      <w:start w:val="1"/>
      <w:numFmt w:val="upperLetter"/>
      <w:lvlText w:val="%1."/>
      <w:lvlJc w:val="left"/>
      <w:pPr>
        <w:ind w:left="2016" w:hanging="360"/>
      </w:pPr>
    </w:lvl>
    <w:lvl w:ilvl="1" w:tplc="04090015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3" w15:restartNumberingAfterBreak="0">
    <w:nsid w:val="6FAD12F9"/>
    <w:multiLevelType w:val="hybridMultilevel"/>
    <w:tmpl w:val="A594CEE6"/>
    <w:lvl w:ilvl="0" w:tplc="8BD868C4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4D3B9B"/>
    <w:multiLevelType w:val="hybridMultilevel"/>
    <w:tmpl w:val="2E6C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D4"/>
    <w:rsid w:val="00020E4B"/>
    <w:rsid w:val="00065194"/>
    <w:rsid w:val="000D26DB"/>
    <w:rsid w:val="00101129"/>
    <w:rsid w:val="001650C8"/>
    <w:rsid w:val="002B6974"/>
    <w:rsid w:val="002C2B83"/>
    <w:rsid w:val="002C49D4"/>
    <w:rsid w:val="002C625A"/>
    <w:rsid w:val="003300C5"/>
    <w:rsid w:val="0037123A"/>
    <w:rsid w:val="00391397"/>
    <w:rsid w:val="003F3A13"/>
    <w:rsid w:val="004C6A7F"/>
    <w:rsid w:val="004D015D"/>
    <w:rsid w:val="004F6FE2"/>
    <w:rsid w:val="005110B5"/>
    <w:rsid w:val="00592561"/>
    <w:rsid w:val="00631AA8"/>
    <w:rsid w:val="006C0250"/>
    <w:rsid w:val="00740C1F"/>
    <w:rsid w:val="007C1AD3"/>
    <w:rsid w:val="008A7784"/>
    <w:rsid w:val="008D7A0B"/>
    <w:rsid w:val="009308F4"/>
    <w:rsid w:val="009803D9"/>
    <w:rsid w:val="00AC1B74"/>
    <w:rsid w:val="00AC74A1"/>
    <w:rsid w:val="00B34EEB"/>
    <w:rsid w:val="00D523F2"/>
    <w:rsid w:val="00DB2D25"/>
    <w:rsid w:val="00DB7E18"/>
    <w:rsid w:val="00DD1951"/>
    <w:rsid w:val="00DE1B9B"/>
    <w:rsid w:val="00DE7A07"/>
    <w:rsid w:val="00E2594F"/>
    <w:rsid w:val="00E26925"/>
    <w:rsid w:val="00E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7188"/>
  <w15:chartTrackingRefBased/>
  <w15:docId w15:val="{6C1AA7C0-4BCD-4759-A7DE-D58C08FF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1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110B5"/>
    <w:pPr>
      <w:keepNext/>
      <w:tabs>
        <w:tab w:val="left" w:pos="0"/>
        <w:tab w:val="left" w:pos="864"/>
        <w:tab w:val="left" w:pos="1296"/>
        <w:tab w:val="left" w:pos="1530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line="360" w:lineRule="auto"/>
      <w:ind w:left="1620" w:hanging="1188"/>
      <w:outlineLvl w:val="1"/>
    </w:pPr>
    <w:rPr>
      <w:rFonts w:ascii="Sabon" w:eastAsia="Times New Roman" w:hAnsi="Sabo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110B5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line="360" w:lineRule="auto"/>
      <w:outlineLvl w:val="3"/>
    </w:pPr>
    <w:rPr>
      <w:rFonts w:ascii="Arial" w:eastAsia="Times New Roman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110B5"/>
    <w:pPr>
      <w:keepNext/>
      <w:tabs>
        <w:tab w:val="left" w:pos="0"/>
        <w:tab w:val="left" w:pos="396"/>
        <w:tab w:val="left" w:pos="792"/>
        <w:tab w:val="left" w:pos="1188"/>
        <w:tab w:val="left" w:pos="1584"/>
        <w:tab w:val="left" w:pos="1980"/>
        <w:tab w:val="left" w:pos="2376"/>
        <w:tab w:val="left" w:pos="2772"/>
        <w:tab w:val="left" w:pos="3168"/>
        <w:tab w:val="left" w:pos="3564"/>
        <w:tab w:val="left" w:pos="3960"/>
        <w:tab w:val="left" w:pos="4356"/>
        <w:tab w:val="left" w:pos="4752"/>
        <w:tab w:val="left" w:pos="5148"/>
        <w:tab w:val="left" w:pos="5544"/>
        <w:tab w:val="left" w:pos="5940"/>
        <w:tab w:val="left" w:pos="6336"/>
        <w:tab w:val="left" w:pos="6732"/>
        <w:tab w:val="left" w:pos="7128"/>
        <w:tab w:val="left" w:pos="7524"/>
        <w:tab w:val="left" w:pos="7920"/>
        <w:tab w:val="left" w:pos="8316"/>
        <w:tab w:val="left" w:pos="8712"/>
        <w:tab w:val="left" w:pos="9108"/>
      </w:tabs>
      <w:spacing w:line="360" w:lineRule="auto"/>
      <w:jc w:val="center"/>
      <w:outlineLvl w:val="4"/>
    </w:pPr>
    <w:rPr>
      <w:rFonts w:ascii="Arial" w:eastAsia="Times New Roman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9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C1F"/>
    <w:pPr>
      <w:spacing w:after="200" w:line="276" w:lineRule="auto"/>
      <w:ind w:left="720"/>
      <w:contextualSpacing/>
    </w:pPr>
    <w:rPr>
      <w:rFonts w:asciiTheme="minorHAnsi" w:eastAsia="Calibri" w:hAnsiTheme="minorHAnsi"/>
    </w:rPr>
  </w:style>
  <w:style w:type="character" w:customStyle="1" w:styleId="Heading2Char">
    <w:name w:val="Heading 2 Char"/>
    <w:basedOn w:val="DefaultParagraphFont"/>
    <w:link w:val="Heading2"/>
    <w:rsid w:val="005110B5"/>
    <w:rPr>
      <w:rFonts w:ascii="Sabon" w:eastAsia="Times New Roman" w:hAnsi="Sabo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110B5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110B5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0D2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9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97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Uhrich, Tabatha</dc:creator>
  <cp:keywords/>
  <dc:description/>
  <cp:lastModifiedBy>Harris, Judy L.</cp:lastModifiedBy>
  <cp:revision>2</cp:revision>
  <dcterms:created xsi:type="dcterms:W3CDTF">2017-07-21T16:09:00Z</dcterms:created>
  <dcterms:modified xsi:type="dcterms:W3CDTF">2017-07-21T16:09:00Z</dcterms:modified>
</cp:coreProperties>
</file>